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0" distT="0" distL="0" distR="0">
            <wp:extent cx="2070100" cy="939800"/>
            <wp:effectExtent b="0" l="0" r="0" t="0"/>
            <wp:docPr descr="A picture containing font, text, graphics, logo&#10;&#10;Description automatically generated" id="1" name="image1.png"/>
            <a:graphic>
              <a:graphicData uri="http://schemas.openxmlformats.org/drawingml/2006/picture">
                <pic:pic>
                  <pic:nvPicPr>
                    <pic:cNvPr descr="A picture containing font, text, graphics, logo&#10;&#10;Description automatically generated" id="0" name="image1.png"/>
                    <pic:cNvPicPr preferRelativeResize="0"/>
                  </pic:nvPicPr>
                  <pic:blipFill>
                    <a:blip r:embed="rId6"/>
                    <a:srcRect b="0" l="0" r="0" t="0"/>
                    <a:stretch>
                      <a:fillRect/>
                    </a:stretch>
                  </pic:blipFill>
                  <pic:spPr>
                    <a:xfrm>
                      <a:off x="0" y="0"/>
                      <a:ext cx="20701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color w:val="000000"/>
        </w:rPr>
      </w:pPr>
      <w:r w:rsidDel="00000000" w:rsidR="00000000" w:rsidRPr="00000000">
        <w:rPr>
          <w:b w:val="1"/>
          <w:rtl w:val="0"/>
        </w:rPr>
        <w:t xml:space="preserve">THE ADVOCATES 2022 Final Report</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Healthy Child Development Program</w:t>
        <w:tab/>
        <w:tab/>
        <w:tab/>
        <w:tab/>
      </w:r>
    </w:p>
    <w:p w:rsidR="00000000" w:rsidDel="00000000" w:rsidP="00000000" w:rsidRDefault="00000000" w:rsidRPr="00000000" w14:paraId="00000006">
      <w:pPr>
        <w:rPr>
          <w:b w:val="1"/>
        </w:rPr>
      </w:pPr>
      <w:r w:rsidDel="00000000" w:rsidR="00000000" w:rsidRPr="00000000">
        <w:rPr>
          <w:b w:val="1"/>
          <w:rtl w:val="0"/>
        </w:rPr>
        <w:t xml:space="preserve">Grant Amount: $15,000</w:t>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Grant Program in Review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One parent needed support over four months for a total of $2,280. She used this time to obtain her Certified Nurse Assistant (CNA) license. During this period, she was also going through divorce proceedings from her abusive husband.  Until she starts receiving child support, she must pay for all her children’s expenses herself.  She has three children, and one is an infant and enrolled in childcare. After four months, she obtained a job as a CNA and is able to pay her childcare expenses herself.  The childcare assistance was critical in helping her reach her goals and stay independent of her abuser.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Objectives &amp; Outcomes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u w:val="single"/>
          <w:rtl w:val="0"/>
        </w:rPr>
        <w:t xml:space="preserve">Measurable Outcomes</w:t>
      </w:r>
      <w:r w:rsidDel="00000000" w:rsidR="00000000" w:rsidRPr="00000000">
        <w:rPr>
          <w:rFonts w:ascii="Arial" w:cs="Arial" w:eastAsia="Arial" w:hAnsi="Arial"/>
          <w:rtl w:val="0"/>
        </w:rPr>
        <w:t xml:space="preserv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Childcare financial assistance will improve the quality of childcare for at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least 80% of clients.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 82% Yes, 18% No</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Childcare financial assistance will improve the financial stability of at least 80% of clients.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  100%</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Childcare financial assistance will improve the overall sense of well-being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80% of clients.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 94% Yes  6% No</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Childcare financial assistance will increase the ability of at least 80% of</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clients to work.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 94% Yes  6% No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Grant outcomes were exceeded in every category. The WRWF grant provided assistance 25 times, helped 11 parents and supported care for 20 children.  The average amount of assistance was $600.  Four parents needed assistance only once, and seven, multiple times with two parents obtaining assistance five or more time.  All parents were working or obtained jobs.  All needed the assistance due to leaving abusive partners who were not providing childcare assistance and/or the parent was going through the divorce process.  50% of the children helped were Latino/a and 50% were white.  </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rtl w:val="0"/>
        </w:rPr>
        <w:t xml:space="preserve">Photos:  </w:t>
      </w:r>
      <w:r w:rsidDel="00000000" w:rsidR="00000000" w:rsidRPr="00000000">
        <w:rPr>
          <w:rFonts w:ascii="Arial" w:cs="Arial" w:eastAsia="Arial" w:hAnsi="Arial"/>
          <w:rtl w:val="0"/>
        </w:rPr>
        <w:t xml:space="preserve">No photos are available due to client confidentiality and respecting their privacy. </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i w:val="1"/>
        </w:rPr>
      </w:pPr>
      <w:r w:rsidDel="00000000" w:rsidR="00000000" w:rsidRPr="00000000">
        <w:rPr>
          <w:rFonts w:ascii="Arial" w:cs="Arial" w:eastAsia="Arial" w:hAnsi="Arial"/>
          <w:b w:val="1"/>
          <w:rtl w:val="0"/>
        </w:rPr>
        <w:t xml:space="preserve">Budget </w:t>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0"/>
        <w:gridCol w:w="1504"/>
        <w:gridCol w:w="2952"/>
        <w:tblGridChange w:id="0">
          <w:tblGrid>
            <w:gridCol w:w="4400"/>
            <w:gridCol w:w="1504"/>
            <w:gridCol w:w="2952"/>
          </w:tblGrid>
        </w:tblGridChange>
      </w:tblGrid>
      <w:tr>
        <w:trPr>
          <w:cantSplit w:val="0"/>
          <w:tblHeader w:val="0"/>
        </w:trPr>
        <w:tc>
          <w:tcPr/>
          <w:p w:rsidR="00000000" w:rsidDel="00000000" w:rsidP="00000000" w:rsidRDefault="00000000" w:rsidRPr="00000000" w14:paraId="00000020">
            <w:pPr>
              <w:jc w:val="center"/>
              <w:rPr>
                <w:rFonts w:ascii="Arial" w:cs="Arial" w:eastAsia="Arial" w:hAnsi="Arial"/>
                <w:b w:val="1"/>
              </w:rPr>
            </w:pPr>
            <w:r w:rsidDel="00000000" w:rsidR="00000000" w:rsidRPr="00000000">
              <w:rPr>
                <w:rFonts w:ascii="Arial" w:cs="Arial" w:eastAsia="Arial" w:hAnsi="Arial"/>
                <w:b w:val="1"/>
                <w:rtl w:val="0"/>
              </w:rPr>
              <w:t xml:space="preserve">Expenses</w:t>
            </w:r>
          </w:p>
        </w:tc>
        <w:tc>
          <w:tcPr/>
          <w:p w:rsidR="00000000" w:rsidDel="00000000" w:rsidP="00000000" w:rsidRDefault="00000000" w:rsidRPr="00000000" w14:paraId="00000021">
            <w:pPr>
              <w:jc w:val="center"/>
              <w:rPr>
                <w:rFonts w:ascii="Arial" w:cs="Arial" w:eastAsia="Arial" w:hAnsi="Arial"/>
                <w:b w:val="1"/>
              </w:rPr>
            </w:pPr>
            <w:r w:rsidDel="00000000" w:rsidR="00000000" w:rsidRPr="00000000">
              <w:rPr>
                <w:rFonts w:ascii="Arial" w:cs="Arial" w:eastAsia="Arial" w:hAnsi="Arial"/>
                <w:b w:val="1"/>
                <w:rtl w:val="0"/>
              </w:rPr>
              <w:t xml:space="preserve">Amount requested from WRWCF</w:t>
            </w:r>
          </w:p>
        </w:tc>
        <w:tc>
          <w:tcPr/>
          <w:p w:rsidR="00000000" w:rsidDel="00000000" w:rsidP="00000000" w:rsidRDefault="00000000" w:rsidRPr="00000000" w14:paraId="00000022">
            <w:pPr>
              <w:jc w:val="center"/>
              <w:rPr>
                <w:rFonts w:ascii="Arial" w:cs="Arial" w:eastAsia="Arial" w:hAnsi="Arial"/>
                <w:b w:val="1"/>
              </w:rPr>
            </w:pPr>
            <w:r w:rsidDel="00000000" w:rsidR="00000000" w:rsidRPr="00000000">
              <w:rPr>
                <w:rFonts w:ascii="Arial" w:cs="Arial" w:eastAsia="Arial" w:hAnsi="Arial"/>
                <w:b w:val="1"/>
                <w:rtl w:val="0"/>
              </w:rPr>
              <w:t xml:space="preserve">Actual Expenditures</w:t>
            </w:r>
          </w:p>
        </w:tc>
      </w:tr>
      <w:tr>
        <w:trPr>
          <w:cantSplit w:val="0"/>
          <w:tblHeader w:val="0"/>
        </w:trPr>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Childcare/Early Childhood Education</w:t>
            </w:r>
          </w:p>
        </w:tc>
        <w:tc>
          <w:tcPr/>
          <w:p w:rsidR="00000000" w:rsidDel="00000000" w:rsidP="00000000" w:rsidRDefault="00000000" w:rsidRPr="00000000" w14:paraId="00000024">
            <w:pPr>
              <w:jc w:val="right"/>
              <w:rPr>
                <w:rFonts w:ascii="Arial" w:cs="Arial" w:eastAsia="Arial" w:hAnsi="Arial"/>
              </w:rPr>
            </w:pPr>
            <w:r w:rsidDel="00000000" w:rsidR="00000000" w:rsidRPr="00000000">
              <w:rPr>
                <w:rFonts w:ascii="Arial" w:cs="Arial" w:eastAsia="Arial" w:hAnsi="Arial"/>
                <w:rtl w:val="0"/>
              </w:rPr>
              <w:t xml:space="preserve">15000</w:t>
            </w:r>
          </w:p>
        </w:tc>
        <w:tc>
          <w:tcPr/>
          <w:p w:rsidR="00000000" w:rsidDel="00000000" w:rsidP="00000000" w:rsidRDefault="00000000" w:rsidRPr="00000000" w14:paraId="00000025">
            <w:pPr>
              <w:jc w:val="right"/>
              <w:rPr>
                <w:rFonts w:ascii="Arial" w:cs="Arial" w:eastAsia="Arial" w:hAnsi="Arial"/>
              </w:rPr>
            </w:pPr>
            <w:r w:rsidDel="00000000" w:rsidR="00000000" w:rsidRPr="00000000">
              <w:rPr>
                <w:rFonts w:ascii="Arial" w:cs="Arial" w:eastAsia="Arial" w:hAnsi="Arial"/>
                <w:rtl w:val="0"/>
              </w:rPr>
              <w:t xml:space="preserve">15,639</w:t>
            </w:r>
          </w:p>
        </w:tc>
      </w:tr>
      <w:tr>
        <w:trPr>
          <w:cantSplit w:val="0"/>
          <w:tblHeader w:val="0"/>
        </w:trP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After School Programs/Summer Camps</w:t>
            </w:r>
          </w:p>
        </w:tc>
        <w:tc>
          <w:tcPr/>
          <w:p w:rsidR="00000000" w:rsidDel="00000000" w:rsidP="00000000" w:rsidRDefault="00000000" w:rsidRPr="00000000" w14:paraId="00000027">
            <w:pPr>
              <w:jc w:val="right"/>
              <w:rPr>
                <w:rFonts w:ascii="Arial" w:cs="Arial" w:eastAsia="Arial" w:hAnsi="Arial"/>
              </w:rPr>
            </w:pPr>
            <w:r w:rsidDel="00000000" w:rsidR="00000000" w:rsidRPr="00000000">
              <w:rPr>
                <w:rFonts w:ascii="Arial" w:cs="Arial" w:eastAsia="Arial" w:hAnsi="Arial"/>
                <w:rtl w:val="0"/>
              </w:rPr>
              <w:t xml:space="preserve">0</w:t>
            </w:r>
          </w:p>
        </w:tc>
        <w:tc>
          <w:tcPr/>
          <w:p w:rsidR="00000000" w:rsidDel="00000000" w:rsidP="00000000" w:rsidRDefault="00000000" w:rsidRPr="00000000" w14:paraId="00000028">
            <w:pPr>
              <w:jc w:val="right"/>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Enrichment programs:  sports, arts, etc. </w:t>
            </w:r>
          </w:p>
        </w:tc>
        <w:tc>
          <w:tcPr/>
          <w:p w:rsidR="00000000" w:rsidDel="00000000" w:rsidP="00000000" w:rsidRDefault="00000000" w:rsidRPr="00000000" w14:paraId="0000002A">
            <w:pPr>
              <w:jc w:val="right"/>
              <w:rPr>
                <w:rFonts w:ascii="Arial" w:cs="Arial" w:eastAsia="Arial" w:hAnsi="Arial"/>
              </w:rPr>
            </w:pPr>
            <w:r w:rsidDel="00000000" w:rsidR="00000000" w:rsidRPr="00000000">
              <w:rPr>
                <w:rFonts w:ascii="Arial" w:cs="Arial" w:eastAsia="Arial" w:hAnsi="Arial"/>
                <w:rtl w:val="0"/>
              </w:rPr>
              <w:t xml:space="preserve">0</w:t>
            </w:r>
          </w:p>
        </w:tc>
        <w:tc>
          <w:tcPr/>
          <w:p w:rsidR="00000000" w:rsidDel="00000000" w:rsidP="00000000" w:rsidRDefault="00000000" w:rsidRPr="00000000" w14:paraId="0000002B">
            <w:pPr>
              <w:jc w:val="right"/>
              <w:rPr>
                <w:rFonts w:ascii="Arial" w:cs="Arial" w:eastAsia="Arial" w:hAnsi="Arial"/>
              </w:rPr>
            </w:pPr>
            <w:r w:rsidDel="00000000" w:rsidR="00000000" w:rsidRPr="00000000">
              <w:rPr>
                <w:rFonts w:ascii="Arial" w:cs="Arial" w:eastAsia="Arial" w:hAnsi="Arial"/>
                <w:rtl w:val="0"/>
              </w:rPr>
              <w:t xml:space="preserve">5,709</w:t>
            </w:r>
          </w:p>
        </w:tc>
      </w:tr>
      <w:tr>
        <w:trPr>
          <w:cantSplit w:val="0"/>
          <w:tblHeader w:val="0"/>
        </w:trP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Onsite childcare during groups/classes</w:t>
            </w:r>
          </w:p>
        </w:tc>
        <w:tc>
          <w:tcPr/>
          <w:p w:rsidR="00000000" w:rsidDel="00000000" w:rsidP="00000000" w:rsidRDefault="00000000" w:rsidRPr="00000000" w14:paraId="0000002D">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2E">
            <w:pPr>
              <w:jc w:val="right"/>
              <w:rPr>
                <w:rFonts w:ascii="Arial" w:cs="Arial" w:eastAsia="Arial" w:hAnsi="Arial"/>
              </w:rPr>
            </w:pPr>
            <w:r w:rsidDel="00000000" w:rsidR="00000000" w:rsidRPr="00000000">
              <w:rPr>
                <w:rFonts w:ascii="Arial" w:cs="Arial" w:eastAsia="Arial" w:hAnsi="Arial"/>
                <w:rtl w:val="0"/>
              </w:rPr>
              <w:t xml:space="preserve">4,378</w:t>
            </w:r>
          </w:p>
        </w:tc>
      </w:tr>
      <w:tr>
        <w:trPr>
          <w:cantSplit w:val="0"/>
          <w:tblHeader w:val="0"/>
        </w:trPr>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Sports, arts, or educational supplies</w:t>
            </w:r>
          </w:p>
        </w:tc>
        <w:tc>
          <w:tcPr/>
          <w:p w:rsidR="00000000" w:rsidDel="00000000" w:rsidP="00000000" w:rsidRDefault="00000000" w:rsidRPr="00000000" w14:paraId="00000030">
            <w:pPr>
              <w:jc w:val="right"/>
              <w:rPr>
                <w:rFonts w:ascii="Arial" w:cs="Arial" w:eastAsia="Arial" w:hAnsi="Arial"/>
              </w:rPr>
            </w:pPr>
            <w:r w:rsidDel="00000000" w:rsidR="00000000" w:rsidRPr="00000000">
              <w:rPr>
                <w:rFonts w:ascii="Arial" w:cs="Arial" w:eastAsia="Arial" w:hAnsi="Arial"/>
                <w:rtl w:val="0"/>
              </w:rPr>
              <w:t xml:space="preserve">0</w:t>
            </w:r>
          </w:p>
        </w:tc>
        <w:tc>
          <w:tcPr/>
          <w:p w:rsidR="00000000" w:rsidDel="00000000" w:rsidP="00000000" w:rsidRDefault="00000000" w:rsidRPr="00000000" w14:paraId="00000031">
            <w:pPr>
              <w:jc w:val="right"/>
              <w:rPr>
                <w:rFonts w:ascii="Arial" w:cs="Arial" w:eastAsia="Arial" w:hAnsi="Arial"/>
              </w:rPr>
            </w:pPr>
            <w:r w:rsidDel="00000000" w:rsidR="00000000" w:rsidRPr="00000000">
              <w:rPr>
                <w:rFonts w:ascii="Arial" w:cs="Arial" w:eastAsia="Arial" w:hAnsi="Arial"/>
                <w:rtl w:val="0"/>
              </w:rPr>
              <w:t xml:space="preserve">3,000</w:t>
            </w:r>
          </w:p>
        </w:tc>
      </w:tr>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Healthy Smiles Dental Program</w:t>
            </w:r>
          </w:p>
        </w:tc>
        <w:tc>
          <w:tcPr/>
          <w:p w:rsidR="00000000" w:rsidDel="00000000" w:rsidP="00000000" w:rsidRDefault="00000000" w:rsidRPr="00000000" w14:paraId="00000033">
            <w:pPr>
              <w:jc w:val="right"/>
              <w:rPr>
                <w:rFonts w:ascii="Arial" w:cs="Arial" w:eastAsia="Arial" w:hAnsi="Arial"/>
              </w:rPr>
            </w:pPr>
            <w:r w:rsidDel="00000000" w:rsidR="00000000" w:rsidRPr="00000000">
              <w:rPr>
                <w:rFonts w:ascii="Arial" w:cs="Arial" w:eastAsia="Arial" w:hAnsi="Arial"/>
                <w:rtl w:val="0"/>
              </w:rPr>
              <w:t xml:space="preserve">0</w:t>
            </w:r>
          </w:p>
        </w:tc>
        <w:tc>
          <w:tcPr/>
          <w:p w:rsidR="00000000" w:rsidDel="00000000" w:rsidP="00000000" w:rsidRDefault="00000000" w:rsidRPr="00000000" w14:paraId="00000034">
            <w:pPr>
              <w:jc w:val="right"/>
              <w:rPr>
                <w:rFonts w:ascii="Arial" w:cs="Arial" w:eastAsia="Arial" w:hAnsi="Arial"/>
              </w:rPr>
            </w:pPr>
            <w:r w:rsidDel="00000000" w:rsidR="00000000" w:rsidRPr="00000000">
              <w:rPr>
                <w:rFonts w:ascii="Arial" w:cs="Arial" w:eastAsia="Arial" w:hAnsi="Arial"/>
                <w:rtl w:val="0"/>
              </w:rPr>
              <w:t xml:space="preserve">2,705</w:t>
            </w:r>
          </w:p>
        </w:tc>
      </w:tr>
      <w:tr>
        <w:trPr>
          <w:cantSplit w:val="0"/>
          <w:tblHeader w:val="0"/>
        </w:trPr>
        <w:tc>
          <w:tcPr/>
          <w:p w:rsidR="00000000" w:rsidDel="00000000" w:rsidP="00000000" w:rsidRDefault="00000000" w:rsidRPr="00000000" w14:paraId="00000035">
            <w:pPr>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36">
            <w:pPr>
              <w:jc w:val="right"/>
              <w:rPr>
                <w:rFonts w:ascii="Arial" w:cs="Arial" w:eastAsia="Arial" w:hAnsi="Arial"/>
                <w:b w:val="1"/>
              </w:rPr>
            </w:pPr>
            <w:r w:rsidDel="00000000" w:rsidR="00000000" w:rsidRPr="00000000">
              <w:rPr>
                <w:rFonts w:ascii="Arial" w:cs="Arial" w:eastAsia="Arial" w:hAnsi="Arial"/>
                <w:b w:val="1"/>
                <w:rtl w:val="0"/>
              </w:rPr>
              <w:t xml:space="preserve">15,000</w:t>
            </w:r>
          </w:p>
        </w:tc>
        <w:tc>
          <w:tcPr/>
          <w:p w:rsidR="00000000" w:rsidDel="00000000" w:rsidP="00000000" w:rsidRDefault="00000000" w:rsidRPr="00000000" w14:paraId="00000037">
            <w:pPr>
              <w:jc w:val="right"/>
              <w:rPr>
                <w:rFonts w:ascii="Arial" w:cs="Arial" w:eastAsia="Arial" w:hAnsi="Arial"/>
                <w:b w:val="1"/>
              </w:rPr>
            </w:pPr>
            <w:r w:rsidDel="00000000" w:rsidR="00000000" w:rsidRPr="00000000">
              <w:rPr>
                <w:rFonts w:ascii="Arial" w:cs="Arial" w:eastAsia="Arial" w:hAnsi="Arial"/>
                <w:b w:val="1"/>
                <w:rtl w:val="0"/>
              </w:rPr>
              <w:t xml:space="preserve">41,431</w:t>
            </w:r>
          </w:p>
        </w:tc>
      </w:tr>
    </w:tbl>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sectPr>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tabs>
        <w:tab w:val="center" w:leader="none" w:pos="4320"/>
        <w:tab w:val="right" w:leader="none"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tabs>
        <w:tab w:val="center" w:leader="none" w:pos="4320"/>
        <w:tab w:val="right" w:leader="none" w:pos="8640"/>
      </w:tabs>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