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b w:val="1"/>
          <w:color w:val="000000"/>
          <w:sz w:val="28"/>
          <w:szCs w:val="28"/>
        </w:rPr>
      </w:pPr>
      <w:r w:rsidDel="00000000" w:rsidR="00000000" w:rsidRPr="00000000">
        <w:rPr>
          <w:b w:val="1"/>
          <w:sz w:val="28"/>
          <w:szCs w:val="28"/>
          <w:rtl w:val="0"/>
        </w:rPr>
        <w:t xml:space="preserve">WOOD RIVER COMMUNITY YMCA 2021 Final Report</w:t>
      </w:r>
      <w:r w:rsidDel="00000000" w:rsidR="00000000" w:rsidRPr="00000000">
        <w:rPr>
          <w:rtl w:val="0"/>
        </w:rPr>
      </w:r>
    </w:p>
    <w:p w:rsidR="00000000" w:rsidDel="00000000" w:rsidP="00000000" w:rsidRDefault="00000000" w:rsidRPr="00000000" w14:paraId="00000002">
      <w:pPr>
        <w:spacing w:after="0" w:lineRule="auto"/>
        <w:jc w:val="both"/>
        <w:rPr>
          <w:sz w:val="28"/>
          <w:szCs w:val="28"/>
        </w:rPr>
      </w:pPr>
      <w:r w:rsidDel="00000000" w:rsidR="00000000" w:rsidRPr="00000000">
        <w:rPr>
          <w:sz w:val="28"/>
          <w:szCs w:val="28"/>
          <w:rtl w:val="0"/>
        </w:rPr>
        <w:t xml:space="preserve">Grant Title:</w:t>
      </w:r>
      <w:r w:rsidDel="00000000" w:rsidR="00000000" w:rsidRPr="00000000">
        <w:rPr>
          <w:b w:val="1"/>
          <w:sz w:val="28"/>
          <w:szCs w:val="28"/>
          <w:rtl w:val="0"/>
        </w:rPr>
        <w:t xml:space="preserve"> Power Scholars Academy Camp</w:t>
        <w:tab/>
      </w:r>
      <w:r w:rsidDel="00000000" w:rsidR="00000000" w:rsidRPr="00000000">
        <w:rPr>
          <w:sz w:val="28"/>
          <w:szCs w:val="28"/>
          <w:rtl w:val="0"/>
        </w:rPr>
        <w:tab/>
        <w:tab/>
        <w:tab/>
      </w:r>
    </w:p>
    <w:p w:rsidR="00000000" w:rsidDel="00000000" w:rsidP="00000000" w:rsidRDefault="00000000" w:rsidRPr="00000000" w14:paraId="00000003">
      <w:pPr>
        <w:spacing w:after="0" w:lineRule="auto"/>
        <w:jc w:val="both"/>
        <w:rPr>
          <w:b w:val="1"/>
          <w:sz w:val="28"/>
          <w:szCs w:val="28"/>
        </w:rPr>
      </w:pPr>
      <w:r w:rsidDel="00000000" w:rsidR="00000000" w:rsidRPr="00000000">
        <w:rPr>
          <w:sz w:val="28"/>
          <w:szCs w:val="28"/>
          <w:rtl w:val="0"/>
        </w:rPr>
        <w:t xml:space="preserve">Grant Amount:</w:t>
      </w:r>
      <w:r w:rsidDel="00000000" w:rsidR="00000000" w:rsidRPr="00000000">
        <w:rPr>
          <w:b w:val="1"/>
          <w:sz w:val="28"/>
          <w:szCs w:val="28"/>
          <w:rtl w:val="0"/>
        </w:rPr>
        <w:t xml:space="preserve"> $25,000</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b w:val="1"/>
          <w:sz w:val="28"/>
          <w:szCs w:val="28"/>
          <w:rtl w:val="0"/>
        </w:rPr>
        <w:t xml:space="preserve">Year in Review</w:t>
      </w: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sz w:val="28"/>
          <w:szCs w:val="28"/>
          <w:rtl w:val="0"/>
        </w:rPr>
        <w:t xml:space="preserve">This summer the Y hosted 60 scholars comprising rising 2nd and 3rd graders from all five Blaine County elementary schools. The theme for the summer was local pollinators. Scholars were encouraged to think like scientists to explore the world of native plants and species. They collected information and made observations to devise methods to support our local pollinators. The Y partnered with the Wood River Weekly newspaper so the scholars could share their findings by publishing an insert in the newspaper. The scholars invited their parents and community partners to a </w:t>
      </w:r>
      <w:r w:rsidDel="00000000" w:rsidR="00000000" w:rsidRPr="00000000">
        <w:rPr>
          <w:i w:val="1"/>
          <w:sz w:val="28"/>
          <w:szCs w:val="28"/>
          <w:rtl w:val="0"/>
        </w:rPr>
        <w:t xml:space="preserve">Readers Theatre</w:t>
      </w:r>
      <w:r w:rsidDel="00000000" w:rsidR="00000000" w:rsidRPr="00000000">
        <w:rPr>
          <w:sz w:val="28"/>
          <w:szCs w:val="28"/>
          <w:rtl w:val="0"/>
        </w:rPr>
        <w:t xml:space="preserve"> to share more about what they learned. One mother shared that her son would never pick up a book just to read. Part way through the program her son began grabbing books to read to them. That interest has carried on through the school year and he is now a leisure reader no longer presenting a challenge at home.</w:t>
      </w:r>
    </w:p>
    <w:p w:rsidR="00000000" w:rsidDel="00000000" w:rsidP="00000000" w:rsidRDefault="00000000" w:rsidRPr="00000000" w14:paraId="00000007">
      <w:pPr>
        <w:rPr>
          <w:sz w:val="28"/>
          <w:szCs w:val="28"/>
        </w:rPr>
      </w:pPr>
      <w:r w:rsidDel="00000000" w:rsidR="00000000" w:rsidRPr="00000000">
        <w:rPr>
          <w:sz w:val="28"/>
          <w:szCs w:val="28"/>
          <w:rtl w:val="0"/>
        </w:rPr>
        <w:br w:type="textWrapping"/>
      </w:r>
      <w:r w:rsidDel="00000000" w:rsidR="00000000" w:rsidRPr="00000000">
        <w:rPr>
          <w:b w:val="1"/>
          <w:sz w:val="28"/>
          <w:szCs w:val="28"/>
          <w:rtl w:val="0"/>
        </w:rPr>
        <w:t xml:space="preserve">Objectives &amp; Outcomes</w:t>
      </w: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sz w:val="28"/>
          <w:szCs w:val="28"/>
          <w:rtl w:val="0"/>
        </w:rPr>
        <w:t xml:space="preserve">Students nominated for this program could normally see a summer slide of up to 3 months. The Y utilized pre- and post-testing to track outcomes. Data showed scholars maintained their academics instead of a 3-month loss of literacy and math skill. A recent report from the Center for School and Student Success showed that student gains over the course of the school year were at a lower rate compared to pre-pandemic trends.</w:t>
      </w:r>
      <w:r w:rsidDel="00000000" w:rsidR="00000000" w:rsidRPr="00000000">
        <w:rPr>
          <w:sz w:val="28"/>
          <w:szCs w:val="28"/>
          <w:highlight w:val="white"/>
          <w:rtl w:val="0"/>
        </w:rPr>
        <w:t xml:space="preserve"> </w:t>
      </w:r>
      <w:r w:rsidDel="00000000" w:rsidR="00000000" w:rsidRPr="00000000">
        <w:rPr>
          <w:sz w:val="28"/>
          <w:szCs w:val="28"/>
          <w:rtl w:val="0"/>
        </w:rPr>
        <w:t xml:space="preserve">We can assume that lower academic gains throughout the course of an entire year can also translate to summer growth. With a five-week program and students making academic gains at a decreased rate, maintaining these levels is a real success. Our teacher and parent survey showed 89% of scholars increased their readiness to learn and their ability to work through challenges. Additionally, 100% of parents were highly satisfied with the program.</w:t>
        <w:br w:type="textWrapping"/>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b w:val="1"/>
          <w:i w:val="1"/>
          <w:sz w:val="28"/>
          <w:szCs w:val="28"/>
        </w:rPr>
      </w:pPr>
      <w:r w:rsidDel="00000000" w:rsidR="00000000" w:rsidRPr="00000000">
        <w:rPr>
          <w:b w:val="1"/>
          <w:sz w:val="28"/>
          <w:szCs w:val="28"/>
          <w:rtl w:val="0"/>
        </w:rPr>
        <w:t xml:space="preserve">Photos </w:t>
      </w: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pPr>
      <w:r w:rsidDel="00000000" w:rsidR="00000000" w:rsidRPr="00000000">
        <w:rPr/>
        <w:drawing>
          <wp:inline distB="0" distT="0" distL="0" distR="0">
            <wp:extent cx="5191541" cy="3469765"/>
            <wp:effectExtent b="0" l="0" r="0" t="0"/>
            <wp:docPr descr="A picture containing text, person, indoor, posing&#10;&#10;Description automatically generated" id="2" name="image2.jpg"/>
            <a:graphic>
              <a:graphicData uri="http://schemas.openxmlformats.org/drawingml/2006/picture">
                <pic:pic>
                  <pic:nvPicPr>
                    <pic:cNvPr descr="A picture containing text, person, indoor, posing&#10;&#10;Description automatically generated" id="0" name="image2.jpg"/>
                    <pic:cNvPicPr preferRelativeResize="0"/>
                  </pic:nvPicPr>
                  <pic:blipFill>
                    <a:blip r:embed="rId6"/>
                    <a:srcRect b="0" l="0" r="0" t="0"/>
                    <a:stretch>
                      <a:fillRect/>
                    </a:stretch>
                  </pic:blipFill>
                  <pic:spPr>
                    <a:xfrm>
                      <a:off x="0" y="0"/>
                      <a:ext cx="5191541" cy="3469765"/>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sz w:val="28"/>
          <w:szCs w:val="28"/>
          <w:rtl w:val="0"/>
        </w:rPr>
        <w:t xml:space="preserve">Scholars pose by their original work that was published in the Wood River Weekly.</w:t>
        <w:br w:type="textWrapping"/>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drawing>
          <wp:inline distB="0" distT="0" distL="0" distR="0">
            <wp:extent cx="5943600" cy="4456430"/>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445643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Scholars on a field trip at the SNRA where they learned about all the jobs that bees have in a colony.</w:t>
        <w:br w:type="textWrapping"/>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b w:val="1"/>
          <w:sz w:val="28"/>
          <w:szCs w:val="28"/>
        </w:rPr>
      </w:pPr>
      <w:r w:rsidDel="00000000" w:rsidR="00000000" w:rsidRPr="00000000">
        <w:rPr>
          <w:b w:val="1"/>
          <w:sz w:val="28"/>
          <w:szCs w:val="28"/>
          <w:rtl w:val="0"/>
        </w:rPr>
        <w:t xml:space="preserve">Budget </w:t>
      </w:r>
    </w:p>
    <w:tbl>
      <w:tblPr>
        <w:tblStyle w:val="Table1"/>
        <w:tblW w:w="9170.0" w:type="dxa"/>
        <w:jc w:val="center"/>
        <w:tblLayout w:type="fixed"/>
        <w:tblLook w:val="0400"/>
      </w:tblPr>
      <w:tblGrid>
        <w:gridCol w:w="5969"/>
        <w:gridCol w:w="1491"/>
        <w:gridCol w:w="1710"/>
        <w:tblGridChange w:id="0">
          <w:tblGrid>
            <w:gridCol w:w="5969"/>
            <w:gridCol w:w="1491"/>
            <w:gridCol w:w="1710"/>
          </w:tblGrid>
        </w:tblGridChange>
      </w:tblGrid>
      <w:tr>
        <w:trPr>
          <w:cantSplit w:val="0"/>
          <w:trHeight w:val="509"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C">
            <w:pPr>
              <w:spacing w:after="0" w:line="240" w:lineRule="auto"/>
              <w:jc w:val="center"/>
              <w:rPr>
                <w:b w:val="1"/>
                <w:color w:val="000000"/>
                <w:sz w:val="28"/>
                <w:szCs w:val="28"/>
              </w:rPr>
            </w:pPr>
            <w:r w:rsidDel="00000000" w:rsidR="00000000" w:rsidRPr="00000000">
              <w:rPr>
                <w:b w:val="1"/>
                <w:color w:val="000000"/>
                <w:sz w:val="28"/>
                <w:szCs w:val="28"/>
                <w:rtl w:val="0"/>
              </w:rPr>
              <w:t xml:space="preserve">Expenses</w:t>
            </w:r>
          </w:p>
        </w:tc>
        <w:tc>
          <w:tcPr>
            <w:vMerge w:val="restart"/>
            <w:tcBorders>
              <w:top w:color="000000" w:space="0" w:sz="8" w:val="single"/>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01D">
            <w:pPr>
              <w:spacing w:after="0" w:line="240" w:lineRule="auto"/>
              <w:jc w:val="center"/>
              <w:rPr>
                <w:b w:val="1"/>
                <w:color w:val="000000"/>
                <w:sz w:val="28"/>
                <w:szCs w:val="28"/>
              </w:rPr>
            </w:pPr>
            <w:r w:rsidDel="00000000" w:rsidR="00000000" w:rsidRPr="00000000">
              <w:rPr>
                <w:b w:val="1"/>
                <w:color w:val="000000"/>
                <w:sz w:val="28"/>
                <w:szCs w:val="28"/>
                <w:rtl w:val="0"/>
              </w:rPr>
              <w:t xml:space="preserve">Total Expenses</w:t>
            </w:r>
          </w:p>
        </w:tc>
        <w:tc>
          <w:tcPr>
            <w:vMerge w:val="restart"/>
            <w:tcBorders>
              <w:top w:color="000000" w:space="0" w:sz="8" w:val="single"/>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1E">
            <w:pPr>
              <w:spacing w:after="0" w:line="240" w:lineRule="auto"/>
              <w:jc w:val="center"/>
              <w:rPr>
                <w:b w:val="1"/>
                <w:color w:val="000000"/>
                <w:sz w:val="28"/>
                <w:szCs w:val="28"/>
              </w:rPr>
            </w:pPr>
            <w:r w:rsidDel="00000000" w:rsidR="00000000" w:rsidRPr="00000000">
              <w:rPr>
                <w:b w:val="1"/>
                <w:color w:val="000000"/>
                <w:sz w:val="28"/>
                <w:szCs w:val="28"/>
                <w:rtl w:val="0"/>
              </w:rPr>
              <w:t xml:space="preserve">Actual</w:t>
            </w:r>
          </w:p>
        </w:tc>
      </w:tr>
      <w:tr>
        <w:trPr>
          <w:cantSplit w:val="0"/>
          <w:trHeight w:val="509"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8"/>
                <w:szCs w:val="2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8"/>
                <w:szCs w:val="28"/>
              </w:rPr>
            </w:pPr>
            <w:r w:rsidDel="00000000" w:rsidR="00000000" w:rsidRPr="00000000">
              <w:rPr>
                <w:rtl w:val="0"/>
              </w:rPr>
            </w:r>
          </w:p>
        </w:tc>
        <w:tc>
          <w:tcPr>
            <w:vMerge w:val="continue"/>
            <w:tcBorders>
              <w:top w:color="000000" w:space="0" w:sz="8" w:val="single"/>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8"/>
                <w:szCs w:val="28"/>
              </w:rPr>
            </w:pPr>
            <w:r w:rsidDel="00000000" w:rsidR="00000000" w:rsidRPr="00000000">
              <w:rPr>
                <w:rtl w:val="0"/>
              </w:rPr>
            </w:r>
          </w:p>
        </w:tc>
      </w:tr>
      <w:tr>
        <w:trPr>
          <w:cantSplit w:val="0"/>
          <w:trHeight w:val="204"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022">
            <w:pPr>
              <w:spacing w:after="0" w:line="240" w:lineRule="auto"/>
              <w:rPr>
                <w:color w:val="000000"/>
                <w:sz w:val="24"/>
                <w:szCs w:val="24"/>
              </w:rPr>
            </w:pPr>
            <w:r w:rsidDel="00000000" w:rsidR="00000000" w:rsidRPr="00000000">
              <w:rPr>
                <w:color w:val="000000"/>
                <w:sz w:val="24"/>
                <w:szCs w:val="24"/>
                <w:rtl w:val="0"/>
              </w:rPr>
              <w:t xml:space="preserve">Salary and Benefits </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023">
            <w:pPr>
              <w:spacing w:after="0" w:line="240" w:lineRule="auto"/>
              <w:jc w:val="right"/>
              <w:rPr>
                <w:color w:val="000000"/>
                <w:sz w:val="24"/>
                <w:szCs w:val="24"/>
              </w:rPr>
            </w:pPr>
            <w:r w:rsidDel="00000000" w:rsidR="00000000" w:rsidRPr="00000000">
              <w:rPr>
                <w:color w:val="000000"/>
                <w:sz w:val="24"/>
                <w:szCs w:val="24"/>
                <w:rtl w:val="0"/>
              </w:rPr>
              <w:t xml:space="preserve">$62,460 </w:t>
            </w:r>
          </w:p>
        </w:tc>
        <w:tc>
          <w:tcPr>
            <w:tcBorders>
              <w:top w:color="000000" w:space="0" w:sz="8" w:val="single"/>
              <w:left w:color="000000" w:space="0" w:sz="4" w:val="single"/>
              <w:bottom w:color="000000" w:space="0" w:sz="8" w:val="single"/>
              <w:right w:color="000000" w:space="0" w:sz="4" w:val="single"/>
            </w:tcBorders>
            <w:shd w:fill="auto" w:val="clear"/>
            <w:vAlign w:val="bottom"/>
          </w:tcPr>
          <w:p w:rsidR="00000000" w:rsidDel="00000000" w:rsidP="00000000" w:rsidRDefault="00000000" w:rsidRPr="00000000" w14:paraId="00000024">
            <w:pPr>
              <w:spacing w:after="0" w:line="240" w:lineRule="auto"/>
              <w:jc w:val="right"/>
              <w:rPr>
                <w:color w:val="000000"/>
                <w:sz w:val="24"/>
                <w:szCs w:val="24"/>
              </w:rPr>
            </w:pPr>
            <w:r w:rsidDel="00000000" w:rsidR="00000000" w:rsidRPr="00000000">
              <w:rPr>
                <w:color w:val="000000"/>
                <w:sz w:val="24"/>
                <w:szCs w:val="24"/>
                <w:rtl w:val="0"/>
              </w:rPr>
              <w:t xml:space="preserve">$52,333</w:t>
            </w:r>
          </w:p>
        </w:tc>
      </w:tr>
      <w:tr>
        <w:trPr>
          <w:cantSplit w:val="0"/>
          <w:trHeight w:val="204"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025">
            <w:pPr>
              <w:spacing w:after="0" w:line="240" w:lineRule="auto"/>
              <w:rPr>
                <w:color w:val="000000"/>
                <w:sz w:val="24"/>
                <w:szCs w:val="24"/>
              </w:rPr>
            </w:pPr>
            <w:r w:rsidDel="00000000" w:rsidR="00000000" w:rsidRPr="00000000">
              <w:rPr>
                <w:color w:val="000000"/>
                <w:sz w:val="24"/>
                <w:szCs w:val="24"/>
                <w:rtl w:val="0"/>
              </w:rPr>
              <w:t xml:space="preserve">*Occupancy (rent, utilities, maintenance) *BCSD offsets this line with an in-kind donation.</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026">
            <w:pPr>
              <w:spacing w:after="0" w:line="240" w:lineRule="auto"/>
              <w:jc w:val="right"/>
              <w:rPr>
                <w:color w:val="000000"/>
                <w:sz w:val="24"/>
                <w:szCs w:val="24"/>
              </w:rPr>
            </w:pPr>
            <w:r w:rsidDel="00000000" w:rsidR="00000000" w:rsidRPr="00000000">
              <w:rPr>
                <w:color w:val="000000"/>
                <w:sz w:val="24"/>
                <w:szCs w:val="24"/>
                <w:rtl w:val="0"/>
              </w:rPr>
              <w:t xml:space="preserve">$13,000 </w:t>
            </w:r>
          </w:p>
        </w:tc>
        <w:tc>
          <w:tcPr>
            <w:tcBorders>
              <w:top w:color="000000" w:space="0" w:sz="8"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7">
            <w:pPr>
              <w:spacing w:after="0" w:line="240" w:lineRule="auto"/>
              <w:jc w:val="right"/>
              <w:rPr>
                <w:color w:val="000000"/>
                <w:sz w:val="24"/>
                <w:szCs w:val="24"/>
              </w:rPr>
            </w:pPr>
            <w:r w:rsidDel="00000000" w:rsidR="00000000" w:rsidRPr="00000000">
              <w:rPr>
                <w:color w:val="000000"/>
                <w:sz w:val="24"/>
                <w:szCs w:val="24"/>
                <w:rtl w:val="0"/>
              </w:rPr>
              <w:t xml:space="preserve">$13,000</w:t>
            </w:r>
          </w:p>
        </w:tc>
      </w:tr>
      <w:tr>
        <w:trPr>
          <w:cantSplit w:val="0"/>
          <w:trHeight w:val="204"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028">
            <w:pPr>
              <w:spacing w:after="0" w:line="240" w:lineRule="auto"/>
              <w:rPr>
                <w:color w:val="000000"/>
                <w:sz w:val="24"/>
                <w:szCs w:val="24"/>
              </w:rPr>
            </w:pPr>
            <w:r w:rsidDel="00000000" w:rsidR="00000000" w:rsidRPr="00000000">
              <w:rPr>
                <w:color w:val="000000"/>
                <w:sz w:val="24"/>
                <w:szCs w:val="24"/>
                <w:rtl w:val="0"/>
              </w:rPr>
              <w:t xml:space="preserve">Training &amp; Professional Development</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029">
            <w:pPr>
              <w:spacing w:after="0" w:line="240" w:lineRule="auto"/>
              <w:jc w:val="right"/>
              <w:rPr>
                <w:color w:val="000000"/>
                <w:sz w:val="24"/>
                <w:szCs w:val="24"/>
              </w:rPr>
            </w:pPr>
            <w:r w:rsidDel="00000000" w:rsidR="00000000" w:rsidRPr="00000000">
              <w:rPr>
                <w:color w:val="000000"/>
                <w:sz w:val="24"/>
                <w:szCs w:val="24"/>
                <w:rtl w:val="0"/>
              </w:rPr>
              <w:t xml:space="preserve">$3,500 </w:t>
            </w:r>
          </w:p>
        </w:tc>
        <w:tc>
          <w:tcPr>
            <w:tcBorders>
              <w:top w:color="000000" w:space="0" w:sz="4" w:val="single"/>
              <w:left w:color="000000" w:space="0" w:sz="4" w:val="single"/>
              <w:bottom w:color="000000" w:space="0" w:sz="8" w:val="single"/>
              <w:right w:color="000000" w:space="0" w:sz="8" w:val="single"/>
            </w:tcBorders>
            <w:shd w:fill="auto" w:val="clear"/>
            <w:vAlign w:val="bottom"/>
          </w:tcPr>
          <w:p w:rsidR="00000000" w:rsidDel="00000000" w:rsidP="00000000" w:rsidRDefault="00000000" w:rsidRPr="00000000" w14:paraId="0000002A">
            <w:pPr>
              <w:spacing w:after="0" w:line="240" w:lineRule="auto"/>
              <w:jc w:val="right"/>
              <w:rPr>
                <w:color w:val="000000"/>
                <w:sz w:val="24"/>
                <w:szCs w:val="24"/>
              </w:rPr>
            </w:pPr>
            <w:r w:rsidDel="00000000" w:rsidR="00000000" w:rsidRPr="00000000">
              <w:rPr>
                <w:color w:val="000000"/>
                <w:sz w:val="24"/>
                <w:szCs w:val="24"/>
                <w:rtl w:val="0"/>
              </w:rPr>
              <w:t xml:space="preserve">$3,500</w:t>
            </w:r>
          </w:p>
        </w:tc>
      </w:tr>
      <w:tr>
        <w:trPr>
          <w:cantSplit w:val="0"/>
          <w:trHeight w:val="389"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02B">
            <w:pPr>
              <w:spacing w:after="0" w:line="240" w:lineRule="auto"/>
              <w:rPr>
                <w:color w:val="000000"/>
                <w:sz w:val="24"/>
                <w:szCs w:val="24"/>
              </w:rPr>
            </w:pPr>
            <w:r w:rsidDel="00000000" w:rsidR="00000000" w:rsidRPr="00000000">
              <w:rPr>
                <w:color w:val="000000"/>
                <w:sz w:val="24"/>
                <w:szCs w:val="24"/>
                <w:rtl w:val="0"/>
              </w:rPr>
              <w:t xml:space="preserve">Contract Services (evaluation, technical assistance, consulting, professional, fundraising)</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02C">
            <w:pPr>
              <w:spacing w:after="0" w:line="240" w:lineRule="auto"/>
              <w:jc w:val="right"/>
              <w:rPr>
                <w:color w:val="000000"/>
                <w:sz w:val="24"/>
                <w:szCs w:val="24"/>
              </w:rPr>
            </w:pPr>
            <w:r w:rsidDel="00000000" w:rsidR="00000000" w:rsidRPr="00000000">
              <w:rPr>
                <w:color w:val="000000"/>
                <w:sz w:val="24"/>
                <w:szCs w:val="24"/>
                <w:rtl w:val="0"/>
              </w:rPr>
              <w:t xml:space="preserve">$8,000 </w:t>
            </w:r>
          </w:p>
        </w:tc>
        <w:tc>
          <w:tcPr>
            <w:tcBorders>
              <w:top w:color="000000" w:space="0" w:sz="8" w:val="single"/>
              <w:left w:color="000000" w:space="0" w:sz="4" w:val="single"/>
              <w:bottom w:color="000000" w:space="0" w:sz="8" w:val="single"/>
              <w:right w:color="000000" w:space="0" w:sz="4" w:val="single"/>
            </w:tcBorders>
            <w:shd w:fill="auto" w:val="clear"/>
            <w:vAlign w:val="bottom"/>
          </w:tcPr>
          <w:p w:rsidR="00000000" w:rsidDel="00000000" w:rsidP="00000000" w:rsidRDefault="00000000" w:rsidRPr="00000000" w14:paraId="0000002D">
            <w:pPr>
              <w:spacing w:after="0" w:line="240" w:lineRule="auto"/>
              <w:jc w:val="right"/>
              <w:rPr>
                <w:color w:val="000000"/>
                <w:sz w:val="24"/>
                <w:szCs w:val="24"/>
              </w:rPr>
            </w:pPr>
            <w:r w:rsidDel="00000000" w:rsidR="00000000" w:rsidRPr="00000000">
              <w:rPr>
                <w:color w:val="000000"/>
                <w:sz w:val="24"/>
                <w:szCs w:val="24"/>
                <w:rtl w:val="0"/>
              </w:rPr>
              <w:t xml:space="preserve">$8,000</w:t>
            </w:r>
          </w:p>
        </w:tc>
      </w:tr>
      <w:tr>
        <w:trPr>
          <w:cantSplit w:val="0"/>
          <w:trHeight w:val="340"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02E">
            <w:pPr>
              <w:spacing w:after="0" w:line="240" w:lineRule="auto"/>
              <w:rPr>
                <w:color w:val="000000"/>
                <w:sz w:val="24"/>
                <w:szCs w:val="24"/>
              </w:rPr>
            </w:pPr>
            <w:r w:rsidDel="00000000" w:rsidR="00000000" w:rsidRPr="00000000">
              <w:rPr>
                <w:color w:val="000000"/>
                <w:sz w:val="24"/>
                <w:szCs w:val="24"/>
                <w:rtl w:val="0"/>
              </w:rPr>
              <w:t xml:space="preserve">Supplies (curriculum, program and project supply, scholar meals)</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02F">
            <w:pPr>
              <w:spacing w:after="0" w:line="240" w:lineRule="auto"/>
              <w:jc w:val="right"/>
              <w:rPr>
                <w:color w:val="000000"/>
                <w:sz w:val="24"/>
                <w:szCs w:val="24"/>
              </w:rPr>
            </w:pPr>
            <w:r w:rsidDel="00000000" w:rsidR="00000000" w:rsidRPr="00000000">
              <w:rPr>
                <w:color w:val="000000"/>
                <w:sz w:val="24"/>
                <w:szCs w:val="24"/>
                <w:rtl w:val="0"/>
              </w:rPr>
              <w:t xml:space="preserve">$30,000 </w:t>
            </w:r>
          </w:p>
        </w:tc>
        <w:tc>
          <w:tcPr>
            <w:tcBorders>
              <w:top w:color="000000" w:space="0" w:sz="8" w:val="single"/>
              <w:left w:color="000000" w:space="0" w:sz="4" w:val="single"/>
              <w:bottom w:color="000000" w:space="0" w:sz="8" w:val="single"/>
              <w:right w:color="000000" w:space="0" w:sz="8" w:val="single"/>
            </w:tcBorders>
            <w:shd w:fill="auto" w:val="clear"/>
            <w:vAlign w:val="bottom"/>
          </w:tcPr>
          <w:p w:rsidR="00000000" w:rsidDel="00000000" w:rsidP="00000000" w:rsidRDefault="00000000" w:rsidRPr="00000000" w14:paraId="00000030">
            <w:pPr>
              <w:spacing w:after="0" w:line="240" w:lineRule="auto"/>
              <w:jc w:val="right"/>
              <w:rPr>
                <w:color w:val="000000"/>
                <w:sz w:val="24"/>
                <w:szCs w:val="24"/>
              </w:rPr>
            </w:pPr>
            <w:r w:rsidDel="00000000" w:rsidR="00000000" w:rsidRPr="00000000">
              <w:rPr>
                <w:color w:val="000000"/>
                <w:sz w:val="24"/>
                <w:szCs w:val="24"/>
                <w:rtl w:val="0"/>
              </w:rPr>
              <w:t xml:space="preserve">$18,952</w:t>
            </w:r>
          </w:p>
        </w:tc>
      </w:tr>
      <w:tr>
        <w:trPr>
          <w:cantSplit w:val="0"/>
          <w:trHeight w:val="243"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031">
            <w:pPr>
              <w:spacing w:after="0" w:line="240" w:lineRule="auto"/>
              <w:rPr>
                <w:color w:val="000000"/>
                <w:sz w:val="24"/>
                <w:szCs w:val="24"/>
              </w:rPr>
            </w:pPr>
            <w:r w:rsidDel="00000000" w:rsidR="00000000" w:rsidRPr="00000000">
              <w:rPr>
                <w:color w:val="000000"/>
                <w:sz w:val="24"/>
                <w:szCs w:val="24"/>
                <w:rtl w:val="0"/>
              </w:rPr>
              <w:t xml:space="preserve">Travel (field trips)</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032">
            <w:pPr>
              <w:spacing w:after="0" w:line="240" w:lineRule="auto"/>
              <w:jc w:val="right"/>
              <w:rPr>
                <w:color w:val="000000"/>
                <w:sz w:val="24"/>
                <w:szCs w:val="24"/>
              </w:rPr>
            </w:pPr>
            <w:r w:rsidDel="00000000" w:rsidR="00000000" w:rsidRPr="00000000">
              <w:rPr>
                <w:color w:val="000000"/>
                <w:sz w:val="24"/>
                <w:szCs w:val="24"/>
                <w:rtl w:val="0"/>
              </w:rPr>
              <w:t xml:space="preserve">$3,000 </w:t>
            </w:r>
          </w:p>
        </w:tc>
        <w:tc>
          <w:tcPr>
            <w:tcBorders>
              <w:top w:color="000000" w:space="0" w:sz="8" w:val="single"/>
              <w:left w:color="000000" w:space="0" w:sz="4" w:val="single"/>
              <w:bottom w:color="000000" w:space="0" w:sz="8" w:val="single"/>
              <w:right w:color="000000" w:space="0" w:sz="4" w:val="single"/>
            </w:tcBorders>
            <w:shd w:fill="auto" w:val="clear"/>
            <w:vAlign w:val="bottom"/>
          </w:tcPr>
          <w:p w:rsidR="00000000" w:rsidDel="00000000" w:rsidP="00000000" w:rsidRDefault="00000000" w:rsidRPr="00000000" w14:paraId="00000033">
            <w:pPr>
              <w:spacing w:after="0" w:line="240" w:lineRule="auto"/>
              <w:jc w:val="right"/>
              <w:rPr>
                <w:color w:val="000000"/>
                <w:sz w:val="24"/>
                <w:szCs w:val="24"/>
              </w:rPr>
            </w:pPr>
            <w:r w:rsidDel="00000000" w:rsidR="00000000" w:rsidRPr="00000000">
              <w:rPr>
                <w:color w:val="000000"/>
                <w:sz w:val="24"/>
                <w:szCs w:val="24"/>
                <w:rtl w:val="0"/>
              </w:rPr>
              <w:t xml:space="preserve">$2,500</w:t>
            </w:r>
          </w:p>
        </w:tc>
      </w:tr>
      <w:tr>
        <w:trPr>
          <w:cantSplit w:val="0"/>
          <w:trHeight w:val="204"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034">
            <w:pPr>
              <w:spacing w:after="0" w:line="240" w:lineRule="auto"/>
              <w:rPr>
                <w:color w:val="000000"/>
                <w:sz w:val="24"/>
                <w:szCs w:val="24"/>
              </w:rPr>
            </w:pPr>
            <w:r w:rsidDel="00000000" w:rsidR="00000000" w:rsidRPr="00000000">
              <w:rPr>
                <w:color w:val="000000"/>
                <w:sz w:val="24"/>
                <w:szCs w:val="24"/>
                <w:rtl w:val="0"/>
              </w:rPr>
              <w:t xml:space="preserve">Printing, Copying &amp; Postage</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035">
            <w:pPr>
              <w:spacing w:after="0" w:line="240" w:lineRule="auto"/>
              <w:jc w:val="right"/>
              <w:rPr>
                <w:color w:val="000000"/>
                <w:sz w:val="24"/>
                <w:szCs w:val="24"/>
              </w:rPr>
            </w:pPr>
            <w:r w:rsidDel="00000000" w:rsidR="00000000" w:rsidRPr="00000000">
              <w:rPr>
                <w:color w:val="000000"/>
                <w:sz w:val="24"/>
                <w:szCs w:val="24"/>
                <w:rtl w:val="0"/>
              </w:rPr>
              <w:t xml:space="preserve">$1,000 </w:t>
            </w:r>
          </w:p>
        </w:tc>
        <w:tc>
          <w:tcPr>
            <w:tcBorders>
              <w:top w:color="000000" w:space="0" w:sz="8" w:val="single"/>
              <w:left w:color="000000" w:space="0" w:sz="4" w:val="single"/>
              <w:bottom w:color="000000" w:space="0" w:sz="8" w:val="single"/>
              <w:right w:color="000000" w:space="0" w:sz="4" w:val="single"/>
            </w:tcBorders>
            <w:shd w:fill="auto" w:val="clear"/>
            <w:vAlign w:val="bottom"/>
          </w:tcPr>
          <w:p w:rsidR="00000000" w:rsidDel="00000000" w:rsidP="00000000" w:rsidRDefault="00000000" w:rsidRPr="00000000" w14:paraId="00000036">
            <w:pPr>
              <w:spacing w:after="0" w:line="240" w:lineRule="auto"/>
              <w:jc w:val="right"/>
              <w:rPr>
                <w:color w:val="000000"/>
                <w:sz w:val="24"/>
                <w:szCs w:val="24"/>
              </w:rPr>
            </w:pPr>
            <w:r w:rsidDel="00000000" w:rsidR="00000000" w:rsidRPr="00000000">
              <w:rPr>
                <w:color w:val="000000"/>
                <w:sz w:val="24"/>
                <w:szCs w:val="24"/>
                <w:rtl w:val="0"/>
              </w:rPr>
              <w:t xml:space="preserve">$1,000</w:t>
            </w:r>
          </w:p>
        </w:tc>
      </w:tr>
      <w:tr>
        <w:trPr>
          <w:cantSplit w:val="0"/>
          <w:trHeight w:val="204"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037">
            <w:pPr>
              <w:spacing w:after="0" w:line="240" w:lineRule="auto"/>
              <w:rPr>
                <w:color w:val="000000"/>
                <w:sz w:val="24"/>
                <w:szCs w:val="24"/>
              </w:rPr>
            </w:pPr>
            <w:r w:rsidDel="00000000" w:rsidR="00000000" w:rsidRPr="00000000">
              <w:rPr>
                <w:color w:val="000000"/>
                <w:sz w:val="24"/>
                <w:szCs w:val="24"/>
                <w:rtl w:val="0"/>
              </w:rPr>
              <w:t xml:space="preserve">Marketing</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038">
            <w:pPr>
              <w:spacing w:after="0" w:line="240" w:lineRule="auto"/>
              <w:jc w:val="right"/>
              <w:rPr>
                <w:color w:val="000000"/>
                <w:sz w:val="24"/>
                <w:szCs w:val="24"/>
              </w:rPr>
            </w:pPr>
            <w:r w:rsidDel="00000000" w:rsidR="00000000" w:rsidRPr="00000000">
              <w:rPr>
                <w:color w:val="000000"/>
                <w:sz w:val="24"/>
                <w:szCs w:val="24"/>
                <w:rtl w:val="0"/>
              </w:rPr>
              <w:t xml:space="preserve">$500 </w:t>
            </w:r>
          </w:p>
        </w:tc>
        <w:tc>
          <w:tcPr>
            <w:tcBorders>
              <w:top w:color="000000" w:space="0" w:sz="0" w:val="nil"/>
              <w:left w:color="000000" w:space="0" w:sz="4" w:val="single"/>
              <w:bottom w:color="000000" w:space="0" w:sz="8" w:val="single"/>
              <w:right w:color="000000" w:space="0" w:sz="8" w:val="single"/>
            </w:tcBorders>
            <w:shd w:fill="auto" w:val="clear"/>
            <w:vAlign w:val="bottom"/>
          </w:tcPr>
          <w:p w:rsidR="00000000" w:rsidDel="00000000" w:rsidP="00000000" w:rsidRDefault="00000000" w:rsidRPr="00000000" w14:paraId="00000039">
            <w:pPr>
              <w:spacing w:after="0" w:line="240" w:lineRule="auto"/>
              <w:jc w:val="right"/>
              <w:rPr>
                <w:color w:val="000000"/>
                <w:sz w:val="24"/>
                <w:szCs w:val="24"/>
              </w:rPr>
            </w:pPr>
            <w:r w:rsidDel="00000000" w:rsidR="00000000" w:rsidRPr="00000000">
              <w:rPr>
                <w:color w:val="000000"/>
                <w:sz w:val="24"/>
                <w:szCs w:val="24"/>
                <w:rtl w:val="0"/>
              </w:rPr>
              <w:t xml:space="preserve">$500</w:t>
            </w:r>
          </w:p>
        </w:tc>
      </w:tr>
      <w:tr>
        <w:trPr>
          <w:cantSplit w:val="0"/>
          <w:trHeight w:val="204"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03A">
            <w:pPr>
              <w:spacing w:after="0" w:line="240" w:lineRule="auto"/>
              <w:rPr>
                <w:color w:val="000000"/>
                <w:sz w:val="24"/>
                <w:szCs w:val="24"/>
              </w:rPr>
            </w:pPr>
            <w:r w:rsidDel="00000000" w:rsidR="00000000" w:rsidRPr="00000000">
              <w:rPr>
                <w:color w:val="000000"/>
                <w:sz w:val="24"/>
                <w:szCs w:val="24"/>
                <w:rtl w:val="0"/>
              </w:rPr>
              <w:t xml:space="preserve">Administration</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03B">
            <w:pPr>
              <w:spacing w:after="0" w:line="240" w:lineRule="auto"/>
              <w:jc w:val="right"/>
              <w:rPr>
                <w:color w:val="000000"/>
                <w:sz w:val="24"/>
                <w:szCs w:val="24"/>
              </w:rPr>
            </w:pPr>
            <w:r w:rsidDel="00000000" w:rsidR="00000000" w:rsidRPr="00000000">
              <w:rPr>
                <w:color w:val="000000"/>
                <w:sz w:val="24"/>
                <w:szCs w:val="24"/>
                <w:rtl w:val="0"/>
              </w:rPr>
              <w:t xml:space="preserve">$25,000 </w:t>
            </w:r>
          </w:p>
        </w:tc>
        <w:tc>
          <w:tcPr>
            <w:tcBorders>
              <w:top w:color="000000" w:space="0" w:sz="8" w:val="single"/>
              <w:left w:color="000000" w:space="0" w:sz="4" w:val="single"/>
              <w:bottom w:color="000000" w:space="0" w:sz="8" w:val="single"/>
              <w:right w:color="000000" w:space="0" w:sz="4" w:val="single"/>
            </w:tcBorders>
            <w:shd w:fill="auto" w:val="clear"/>
            <w:vAlign w:val="bottom"/>
          </w:tcPr>
          <w:p w:rsidR="00000000" w:rsidDel="00000000" w:rsidP="00000000" w:rsidRDefault="00000000" w:rsidRPr="00000000" w14:paraId="0000003C">
            <w:pPr>
              <w:spacing w:after="0" w:line="240" w:lineRule="auto"/>
              <w:jc w:val="right"/>
              <w:rPr>
                <w:color w:val="000000"/>
                <w:sz w:val="24"/>
                <w:szCs w:val="24"/>
              </w:rPr>
            </w:pPr>
            <w:r w:rsidDel="00000000" w:rsidR="00000000" w:rsidRPr="00000000">
              <w:rPr>
                <w:color w:val="000000"/>
                <w:sz w:val="24"/>
                <w:szCs w:val="24"/>
                <w:rtl w:val="0"/>
              </w:rPr>
              <w:t xml:space="preserve">$25,000</w:t>
            </w:r>
          </w:p>
        </w:tc>
      </w:tr>
      <w:tr>
        <w:trPr>
          <w:cantSplit w:val="0"/>
          <w:trHeight w:val="204" w:hRule="atLeast"/>
          <w:tblHeader w:val="0"/>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03D">
            <w:pPr>
              <w:spacing w:after="0" w:line="240" w:lineRule="auto"/>
              <w:jc w:val="center"/>
              <w:rPr>
                <w:i w:val="1"/>
                <w:color w:val="000000"/>
                <w:sz w:val="24"/>
                <w:szCs w:val="24"/>
              </w:rPr>
            </w:pPr>
            <w:r w:rsidDel="00000000" w:rsidR="00000000" w:rsidRPr="00000000">
              <w:rPr>
                <w:i w:val="1"/>
                <w:color w:val="000000"/>
                <w:sz w:val="24"/>
                <w:szCs w:val="24"/>
                <w:rtl w:val="0"/>
              </w:rPr>
              <w:t xml:space="preserve">                                                     Total Expenses</w:t>
            </w:r>
          </w:p>
        </w:tc>
        <w:tc>
          <w:tcPr>
            <w:tcBorders>
              <w:top w:color="000000" w:space="0" w:sz="8" w:val="single"/>
              <w:left w:color="000000" w:space="0" w:sz="4" w:val="single"/>
              <w:bottom w:color="000000" w:space="0" w:sz="8" w:val="single"/>
              <w:right w:color="000000" w:space="0" w:sz="0" w:val="nil"/>
            </w:tcBorders>
            <w:shd w:fill="auto" w:val="clear"/>
            <w:vAlign w:val="bottom"/>
          </w:tcPr>
          <w:p w:rsidR="00000000" w:rsidDel="00000000" w:rsidP="00000000" w:rsidRDefault="00000000" w:rsidRPr="00000000" w14:paraId="0000003E">
            <w:pPr>
              <w:spacing w:after="0" w:line="240" w:lineRule="auto"/>
              <w:jc w:val="right"/>
              <w:rPr>
                <w:b w:val="1"/>
                <w:color w:val="000000"/>
                <w:sz w:val="24"/>
                <w:szCs w:val="24"/>
                <w:u w:val="single"/>
              </w:rPr>
            </w:pPr>
            <w:r w:rsidDel="00000000" w:rsidR="00000000" w:rsidRPr="00000000">
              <w:rPr>
                <w:b w:val="1"/>
                <w:color w:val="000000"/>
                <w:sz w:val="24"/>
                <w:szCs w:val="24"/>
                <w:u w:val="single"/>
                <w:rtl w:val="0"/>
              </w:rPr>
              <w:t xml:space="preserve">$146,460 </w:t>
            </w:r>
          </w:p>
        </w:tc>
        <w:tc>
          <w:tcPr>
            <w:tcBorders>
              <w:top w:color="000000" w:space="0" w:sz="8" w:val="single"/>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3F">
            <w:pPr>
              <w:spacing w:after="0" w:line="240" w:lineRule="auto"/>
              <w:jc w:val="right"/>
              <w:rPr>
                <w:b w:val="1"/>
                <w:color w:val="000000"/>
                <w:sz w:val="24"/>
                <w:szCs w:val="24"/>
              </w:rPr>
            </w:pPr>
            <w:r w:rsidDel="00000000" w:rsidR="00000000" w:rsidRPr="00000000">
              <w:rPr>
                <w:b w:val="1"/>
                <w:color w:val="000000"/>
                <w:sz w:val="24"/>
                <w:szCs w:val="24"/>
                <w:rtl w:val="0"/>
              </w:rPr>
              <w:t xml:space="preserve">$124,785.00</w:t>
            </w:r>
          </w:p>
        </w:tc>
      </w:tr>
      <w:tr>
        <w:trPr>
          <w:cantSplit w:val="0"/>
          <w:trHeight w:val="61"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0">
            <w:pPr>
              <w:spacing w:after="0" w:line="240" w:lineRule="auto"/>
              <w:rPr>
                <w:color w:val="000000"/>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2">
            <w:pPr>
              <w:spacing w:after="0" w:line="240" w:lineRule="auto"/>
              <w:rPr>
                <w:color w:val="000000"/>
                <w:sz w:val="28"/>
                <w:szCs w:val="28"/>
              </w:rPr>
            </w:pPr>
            <w:r w:rsidDel="00000000" w:rsidR="00000000" w:rsidRPr="00000000">
              <w:rPr>
                <w:rtl w:val="0"/>
              </w:rPr>
            </w:r>
          </w:p>
        </w:tc>
      </w:tr>
    </w:tbl>
    <w:p w:rsidR="00000000" w:rsidDel="00000000" w:rsidP="00000000" w:rsidRDefault="00000000" w:rsidRPr="00000000" w14:paraId="00000043">
      <w:pPr>
        <w:ind w:left="90" w:firstLine="0"/>
        <w:rPr>
          <w:i w:val="1"/>
          <w:sz w:val="28"/>
          <w:szCs w:val="28"/>
          <w:highlight w:val="white"/>
        </w:rPr>
      </w:pPr>
      <w:r w:rsidDel="00000000" w:rsidR="00000000" w:rsidRPr="00000000">
        <w:rPr>
          <w:i w:val="1"/>
          <w:sz w:val="28"/>
          <w:szCs w:val="28"/>
          <w:highlight w:val="white"/>
          <w:rtl w:val="0"/>
        </w:rPr>
        <w:t xml:space="preserve">Prior to the program, Blaine County School District agreed to pay any staff we    hired who are currently employed as a certified teacher. This decreased the Y’s  salary and benefits expenses.</w:t>
      </w:r>
    </w:p>
    <w:p w:rsidR="00000000" w:rsidDel="00000000" w:rsidP="00000000" w:rsidRDefault="00000000" w:rsidRPr="00000000" w14:paraId="00000044">
      <w:pPr>
        <w:ind w:left="90" w:firstLine="0"/>
        <w:rPr/>
      </w:pPr>
      <w:r w:rsidDel="00000000" w:rsidR="00000000" w:rsidRPr="00000000">
        <w:rPr>
          <w:rtl w:val="0"/>
        </w:rPr>
      </w:r>
    </w:p>
    <w:p w:rsidR="00000000" w:rsidDel="00000000" w:rsidP="00000000" w:rsidRDefault="00000000" w:rsidRPr="00000000" w14:paraId="00000045">
      <w:pPr>
        <w:ind w:left="90" w:firstLine="0"/>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sectPr>
      <w:headerReference r:id="rId8" w:type="default"/>
      <w:pgSz w:h="15840" w:w="12240" w:orient="portrait"/>
      <w:pgMar w:bottom="806"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Wood River Community YMCA</w:t>
    </w:r>
    <w:r w:rsidDel="00000000" w:rsidR="00000000" w:rsidRPr="00000000">
      <w:drawing>
        <wp:anchor allowOverlap="1" behindDoc="0" distB="0" distT="0" distL="114300" distR="114300" hidden="0" layoutInCell="1" locked="0" relativeHeight="0" simplePos="0">
          <wp:simplePos x="0" y="0"/>
          <wp:positionH relativeFrom="column">
            <wp:posOffset>257175</wp:posOffset>
          </wp:positionH>
          <wp:positionV relativeFrom="paragraph">
            <wp:posOffset>123825</wp:posOffset>
          </wp:positionV>
          <wp:extent cx="933450" cy="714375"/>
          <wp:effectExtent b="0" l="0" r="0" t="0"/>
          <wp:wrapSquare wrapText="bothSides" distB="0" distT="0" distL="114300" distR="114300"/>
          <wp:docPr descr="YMCA Logo Red.jpg" id="1" name="image3.jpg"/>
          <a:graphic>
            <a:graphicData uri="http://schemas.openxmlformats.org/drawingml/2006/picture">
              <pic:pic>
                <pic:nvPicPr>
                  <pic:cNvPr descr="YMCA Logo Red.jpg" id="0" name="image3.jpg"/>
                  <pic:cNvPicPr preferRelativeResize="0"/>
                </pic:nvPicPr>
                <pic:blipFill>
                  <a:blip r:embed="rId1"/>
                  <a:srcRect b="0" l="0" r="0" t="0"/>
                  <a:stretch>
                    <a:fillRect/>
                  </a:stretch>
                </pic:blipFill>
                <pic:spPr>
                  <a:xfrm>
                    <a:off x="0" y="0"/>
                    <a:ext cx="933450" cy="714375"/>
                  </a:xfrm>
                  <a:prstGeom prst="rect"/>
                  <a:ln/>
                </pic:spPr>
              </pic:pic>
            </a:graphicData>
          </a:graphic>
        </wp:anchor>
      </w:drawing>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101 Saddle Rd/PO Box 6801</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Ketchum, ID  83340</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208-727-9622 Phone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208-726-1524 Fax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