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Pr>
        <w:drawing>
          <wp:inline distB="114300" distT="114300" distL="114300" distR="114300">
            <wp:extent cx="2028825" cy="2762250"/>
            <wp:effectExtent b="0" l="0" r="0" t="0"/>
            <wp:docPr id="4"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2028825" cy="27622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sz w:val="28"/>
          <w:szCs w:val="28"/>
        </w:rPr>
      </w:pPr>
      <w:r w:rsidDel="00000000" w:rsidR="00000000" w:rsidRPr="00000000">
        <w:rPr>
          <w:b w:val="1"/>
          <w:sz w:val="28"/>
          <w:szCs w:val="28"/>
          <w:rtl w:val="0"/>
        </w:rPr>
        <w:t xml:space="preserve">BLAINE COUNTY HOUSING FOUNDATION 2021 Final Report</w:t>
      </w:r>
    </w:p>
    <w:p w:rsidR="00000000" w:rsidDel="00000000" w:rsidP="00000000" w:rsidRDefault="00000000" w:rsidRPr="00000000" w14:paraId="00000003">
      <w:pPr>
        <w:rPr>
          <w:b w:val="1"/>
          <w:sz w:val="28"/>
          <w:szCs w:val="28"/>
        </w:rPr>
      </w:pPr>
      <w:r w:rsidDel="00000000" w:rsidR="00000000" w:rsidRPr="00000000">
        <w:rPr>
          <w:sz w:val="28"/>
          <w:szCs w:val="28"/>
          <w:rtl w:val="0"/>
        </w:rPr>
        <w:t xml:space="preserve">Grant Title:</w:t>
      </w:r>
      <w:r w:rsidDel="00000000" w:rsidR="00000000" w:rsidRPr="00000000">
        <w:rPr>
          <w:b w:val="1"/>
          <w:sz w:val="28"/>
          <w:szCs w:val="28"/>
          <w:rtl w:val="0"/>
        </w:rPr>
        <w:t xml:space="preserve"> Housing Gap Grants</w:t>
        <w:br w:type="textWrapping"/>
      </w:r>
      <w:r w:rsidDel="00000000" w:rsidR="00000000" w:rsidRPr="00000000">
        <w:rPr>
          <w:sz w:val="28"/>
          <w:szCs w:val="28"/>
          <w:rtl w:val="0"/>
        </w:rPr>
        <w:t xml:space="preserve">Grant Amount:</w:t>
      </w:r>
      <w:r w:rsidDel="00000000" w:rsidR="00000000" w:rsidRPr="00000000">
        <w:rPr>
          <w:b w:val="1"/>
          <w:sz w:val="28"/>
          <w:szCs w:val="28"/>
          <w:rtl w:val="0"/>
        </w:rPr>
        <w:t xml:space="preserve"> $11,000 </w:t>
      </w:r>
    </w:p>
    <w:p w:rsidR="00000000" w:rsidDel="00000000" w:rsidP="00000000" w:rsidRDefault="00000000" w:rsidRPr="00000000" w14:paraId="00000004">
      <w:pPr>
        <w:rPr>
          <w:b w:val="1"/>
          <w:sz w:val="28"/>
          <w:szCs w:val="28"/>
        </w:rPr>
      </w:pPr>
      <w:r w:rsidDel="00000000" w:rsidR="00000000" w:rsidRPr="00000000">
        <w:rPr>
          <w:rtl w:val="0"/>
        </w:rPr>
      </w:r>
    </w:p>
    <w:p w:rsidR="00000000" w:rsidDel="00000000" w:rsidP="00000000" w:rsidRDefault="00000000" w:rsidRPr="00000000" w14:paraId="00000005">
      <w:pPr>
        <w:rPr/>
      </w:pPr>
      <w:r w:rsidDel="00000000" w:rsidR="00000000" w:rsidRPr="00000000">
        <w:rPr>
          <w:b w:val="1"/>
          <w:sz w:val="28"/>
          <w:szCs w:val="28"/>
          <w:rtl w:val="0"/>
        </w:rPr>
        <w:t xml:space="preserve">Year in Review</w:t>
      </w:r>
      <w:r w:rsidDel="00000000" w:rsidR="00000000" w:rsidRPr="00000000">
        <w:rPr>
          <w:rtl w:val="0"/>
        </w:rPr>
        <w:t xml:space="preserve"> </w:t>
      </w:r>
    </w:p>
    <w:p w:rsidR="00000000" w:rsidDel="00000000" w:rsidP="00000000" w:rsidRDefault="00000000" w:rsidRPr="00000000" w14:paraId="00000006">
      <w:pPr>
        <w:spacing w:after="280" w:before="280" w:lineRule="auto"/>
        <w:rPr>
          <w:sz w:val="28"/>
          <w:szCs w:val="28"/>
        </w:rPr>
      </w:pPr>
      <w:r w:rsidDel="00000000" w:rsidR="00000000" w:rsidRPr="00000000">
        <w:rPr>
          <w:sz w:val="28"/>
          <w:szCs w:val="28"/>
          <w:rtl w:val="0"/>
        </w:rPr>
        <w:t xml:space="preserve">The Blaine County Housing Foundation received a $11,000 grant in July of 2021, to provide housing gap grants of up to $500.00 to cover either rent or mortgage costs to those facing housing insecurity. These one-time grants were paid directly to the landlord or mortgage company. </w:t>
      </w:r>
    </w:p>
    <w:p w:rsidR="00000000" w:rsidDel="00000000" w:rsidP="00000000" w:rsidRDefault="00000000" w:rsidRPr="00000000" w14:paraId="00000007">
      <w:pPr>
        <w:spacing w:after="280" w:before="280" w:lineRule="auto"/>
        <w:rPr>
          <w:sz w:val="28"/>
          <w:szCs w:val="28"/>
        </w:rPr>
      </w:pPr>
      <w:r w:rsidDel="00000000" w:rsidR="00000000" w:rsidRPr="00000000">
        <w:rPr>
          <w:sz w:val="28"/>
          <w:szCs w:val="28"/>
          <w:rtl w:val="0"/>
        </w:rPr>
        <w:t xml:space="preserve">Outcome: The Blaine County Housing Foundation has directly assisted 16 families by paying their landlords, homeowner association fees, and for emergency housing at the Hailey Fairfield Inn. There was a duplication of efforts with the Blaine County Charitable Fund’s programs, so the Housing Foundation changed its focus and now collaborates almost daily with the Blaine County Charitable Fund on use of its emergency funds for housing in Blaine County while we are focusing on the Lift Tower Lodge and qualifying tenants. </w:t>
      </w:r>
    </w:p>
    <w:p w:rsidR="00000000" w:rsidDel="00000000" w:rsidP="00000000" w:rsidRDefault="00000000" w:rsidRPr="00000000" w14:paraId="00000008">
      <w:pPr>
        <w:spacing w:after="280" w:before="280" w:lineRule="auto"/>
        <w:rPr>
          <w:sz w:val="28"/>
          <w:szCs w:val="28"/>
        </w:rPr>
      </w:pPr>
      <w:r w:rsidDel="00000000" w:rsidR="00000000" w:rsidRPr="00000000">
        <w:rPr>
          <w:sz w:val="28"/>
          <w:szCs w:val="28"/>
          <w:rtl w:val="0"/>
        </w:rPr>
        <w:t xml:space="preserve">In May 2022, the Housing Foundation changed the focus of the WRWF grant to finish a new kitchen at the Lift Tower Lodge to serve residents living in or moving to the 14-room transitional housing motel. These tenants included those being displaced from the J&amp;J Trailer Park. </w:t>
      </w:r>
    </w:p>
    <w:p w:rsidR="00000000" w:rsidDel="00000000" w:rsidP="00000000" w:rsidRDefault="00000000" w:rsidRPr="00000000" w14:paraId="00000009">
      <w:pPr>
        <w:spacing w:after="280" w:before="280" w:lineRule="auto"/>
        <w:rPr>
          <w:b w:val="1"/>
          <w:sz w:val="28"/>
          <w:szCs w:val="28"/>
        </w:rPr>
      </w:pPr>
      <w:r w:rsidDel="00000000" w:rsidR="00000000" w:rsidRPr="00000000">
        <w:rPr>
          <w:b w:val="1"/>
          <w:sz w:val="28"/>
          <w:szCs w:val="28"/>
          <w:rtl w:val="0"/>
        </w:rPr>
        <w:t xml:space="preserve">Objectives &amp; Outcomes </w:t>
      </w:r>
    </w:p>
    <w:p w:rsidR="00000000" w:rsidDel="00000000" w:rsidP="00000000" w:rsidRDefault="00000000" w:rsidRPr="00000000" w14:paraId="0000000A">
      <w:pPr>
        <w:spacing w:after="280" w:before="280" w:lineRule="auto"/>
        <w:rPr>
          <w:sz w:val="28"/>
          <w:szCs w:val="28"/>
        </w:rPr>
      </w:pPr>
      <w:r w:rsidDel="00000000" w:rsidR="00000000" w:rsidRPr="00000000">
        <w:rPr>
          <w:sz w:val="28"/>
          <w:szCs w:val="28"/>
          <w:rtl w:val="0"/>
        </w:rPr>
        <w:t xml:space="preserve">Sixteen families have received approximately $8,000 in WRWF funds through our Gap Grant program. The remaining WRWF funds, approximately $3000, were committed to complete a new kitchen facility at the LIFT Tower Lodge owned by the Blaine County Housing Authority. </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Under the leadership of BCHA Chair and now Interim Executive Director, Sarah Michael, the Lift Tower Lodge was able to expand from 6 rooms to 14 rooms when Ms. Michael approached the City of Ketchum to fix the long-standing sewer connection issue with the city’s $18,000 expenditure. A subsequent grant from the Blaine County Commissioners made many Lift Tower Lodge room upgrades possible so that now all 14 rooms are rented. </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No kitchen or laundry facilities were available. </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ability to use the WRWP grant to complete the kitchen will have </w:t>
      </w:r>
    </w:p>
    <w:p w:rsidR="00000000" w:rsidDel="00000000" w:rsidP="00000000" w:rsidRDefault="00000000" w:rsidRPr="00000000" w14:paraId="0000000E">
      <w:pPr>
        <w:ind w:firstLine="720"/>
        <w:rPr>
          <w:sz w:val="28"/>
          <w:szCs w:val="28"/>
        </w:rPr>
      </w:pPr>
      <w:r w:rsidDel="00000000" w:rsidR="00000000" w:rsidRPr="00000000">
        <w:rPr>
          <w:sz w:val="28"/>
          <w:szCs w:val="28"/>
          <w:rtl w:val="0"/>
        </w:rPr>
        <w:t xml:space="preserve">long term benefits for those who live in this transitional housing facility. </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Lift Tower provides emergency and transitional housing for </w:t>
      </w:r>
    </w:p>
    <w:p w:rsidR="00000000" w:rsidDel="00000000" w:rsidP="00000000" w:rsidRDefault="00000000" w:rsidRPr="00000000" w14:paraId="00000010">
      <w:pPr>
        <w:ind w:firstLine="720"/>
        <w:rPr>
          <w:sz w:val="28"/>
          <w:szCs w:val="28"/>
        </w:rPr>
      </w:pPr>
      <w:r w:rsidDel="00000000" w:rsidR="00000000" w:rsidRPr="00000000">
        <w:rPr>
          <w:sz w:val="28"/>
          <w:szCs w:val="28"/>
          <w:rtl w:val="0"/>
        </w:rPr>
        <w:t xml:space="preserve">vulnerable members of our community. </w:t>
      </w:r>
    </w:p>
    <w:p w:rsidR="00000000" w:rsidDel="00000000" w:rsidP="00000000" w:rsidRDefault="00000000" w:rsidRPr="00000000" w14:paraId="00000011">
      <w:pPr>
        <w:rPr/>
      </w:pPr>
      <w:r w:rsidDel="00000000" w:rsidR="00000000" w:rsidRPr="00000000">
        <w:rPr>
          <w:rtl w:val="0"/>
        </w:rPr>
        <w:t xml:space="preserve">http://eyeonsunvalley.com/Story_Reader/9358/Lift-Tower-Lodge-Work- Hopes-to-Provide-Room-for-More/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https://www.mtexpress.com/news/ketchum/community-collaboration- </w:t>
      </w:r>
    </w:p>
    <w:p w:rsidR="00000000" w:rsidDel="00000000" w:rsidP="00000000" w:rsidRDefault="00000000" w:rsidRPr="00000000" w14:paraId="00000014">
      <w:pPr>
        <w:rPr/>
      </w:pPr>
      <w:r w:rsidDel="00000000" w:rsidR="00000000" w:rsidRPr="00000000">
        <w:rPr>
          <w:rtl w:val="0"/>
        </w:rPr>
        <w:t xml:space="preserve">leads-to-revival-of-the-lift-tower-lodge/article_13df0a30-e82e-11ec- a668-d7d9c200228d.html </w:t>
      </w:r>
    </w:p>
    <w:p w:rsidR="00000000" w:rsidDel="00000000" w:rsidP="00000000" w:rsidRDefault="00000000" w:rsidRPr="00000000" w14:paraId="00000015">
      <w:pPr>
        <w:spacing w:after="280" w:before="280" w:lineRule="auto"/>
        <w:rPr>
          <w:sz w:val="28"/>
          <w:szCs w:val="28"/>
        </w:rPr>
      </w:pPr>
      <w:r w:rsidDel="00000000" w:rsidR="00000000" w:rsidRPr="00000000">
        <w:rPr>
          <w:b w:val="1"/>
          <w:sz w:val="28"/>
          <w:szCs w:val="28"/>
          <w:rtl w:val="0"/>
        </w:rPr>
        <w:t xml:space="preserve">Budget </w:t>
      </w:r>
      <w:r w:rsidDel="00000000" w:rsidR="00000000" w:rsidRPr="00000000">
        <w:rPr>
          <w:i w:val="1"/>
          <w:sz w:val="28"/>
          <w:szCs w:val="28"/>
          <w:rtl w:val="0"/>
        </w:rPr>
        <w:t xml:space="preserve"> </w:t>
      </w:r>
      <w:r w:rsidDel="00000000" w:rsidR="00000000" w:rsidRPr="00000000">
        <w:rPr>
          <w:sz w:val="28"/>
          <w:szCs w:val="28"/>
        </w:rPr>
        <w:drawing>
          <wp:inline distB="0" distT="0" distL="0" distR="0">
            <wp:extent cx="1854200" cy="12700"/>
            <wp:effectExtent b="0" l="0" r="0" t="0"/>
            <wp:docPr descr="page4image44400832" id="1" name="image7.png"/>
            <a:graphic>
              <a:graphicData uri="http://schemas.openxmlformats.org/drawingml/2006/picture">
                <pic:pic>
                  <pic:nvPicPr>
                    <pic:cNvPr descr="page4image44400832" id="0" name="image7.png"/>
                    <pic:cNvPicPr preferRelativeResize="0"/>
                  </pic:nvPicPr>
                  <pic:blipFill>
                    <a:blip r:embed="rId7"/>
                    <a:srcRect b="0" l="0" r="0" t="0"/>
                    <a:stretch>
                      <a:fillRect/>
                    </a:stretch>
                  </pic:blipFill>
                  <pic:spPr>
                    <a:xfrm>
                      <a:off x="0" y="0"/>
                      <a:ext cx="1854200" cy="12700"/>
                    </a:xfrm>
                    <a:prstGeom prst="rect"/>
                    <a:ln/>
                  </pic:spPr>
                </pic:pic>
              </a:graphicData>
            </a:graphic>
          </wp:inline>
        </w:drawing>
      </w:r>
      <w:r w:rsidDel="00000000" w:rsidR="00000000" w:rsidRPr="00000000">
        <w:rPr>
          <w:sz w:val="28"/>
          <w:szCs w:val="28"/>
        </w:rPr>
        <w:drawing>
          <wp:inline distB="0" distT="0" distL="0" distR="0">
            <wp:extent cx="1854200" cy="12700"/>
            <wp:effectExtent b="0" l="0" r="0" t="0"/>
            <wp:docPr descr="page4image44401024" id="3" name="image8.png"/>
            <a:graphic>
              <a:graphicData uri="http://schemas.openxmlformats.org/drawingml/2006/picture">
                <pic:pic>
                  <pic:nvPicPr>
                    <pic:cNvPr descr="page4image44401024" id="0" name="image8.png"/>
                    <pic:cNvPicPr preferRelativeResize="0"/>
                  </pic:nvPicPr>
                  <pic:blipFill>
                    <a:blip r:embed="rId7"/>
                    <a:srcRect b="0" l="0" r="0" t="0"/>
                    <a:stretch>
                      <a:fillRect/>
                    </a:stretch>
                  </pic:blipFill>
                  <pic:spPr>
                    <a:xfrm>
                      <a:off x="0" y="0"/>
                      <a:ext cx="1854200" cy="12700"/>
                    </a:xfrm>
                    <a:prstGeom prst="rect"/>
                    <a:ln/>
                  </pic:spPr>
                </pic:pic>
              </a:graphicData>
            </a:graphic>
          </wp:inline>
        </w:drawing>
      </w:r>
      <w:r w:rsidDel="00000000" w:rsidR="00000000" w:rsidRPr="00000000">
        <w:rPr>
          <w:b w:val="1"/>
          <w:sz w:val="28"/>
          <w:szCs w:val="28"/>
          <w:rtl w:val="0"/>
        </w:rPr>
        <w:t xml:space="preserve"> </w:t>
      </w:r>
      <w:r w:rsidDel="00000000" w:rsidR="00000000" w:rsidRPr="00000000">
        <w:rPr>
          <w:rtl w:val="0"/>
        </w:rPr>
      </w:r>
    </w:p>
    <w:tbl>
      <w:tblPr>
        <w:tblStyle w:val="Table1"/>
        <w:tblW w:w="9330.0" w:type="dxa"/>
        <w:jc w:val="left"/>
        <w:tblInd w:w="-15.0" w:type="dxa"/>
        <w:tblLayout w:type="fixed"/>
        <w:tblLook w:val="0400"/>
      </w:tblPr>
      <w:tblGrid>
        <w:gridCol w:w="4320"/>
        <w:gridCol w:w="2881"/>
        <w:gridCol w:w="2129"/>
        <w:tblGridChange w:id="0">
          <w:tblGrid>
            <w:gridCol w:w="4320"/>
            <w:gridCol w:w="2881"/>
            <w:gridCol w:w="2129"/>
          </w:tblGrid>
        </w:tblGridChange>
      </w:tblGrid>
      <w:tr>
        <w:trPr>
          <w:cantSplit w:val="0"/>
          <w:tblHeader w:val="0"/>
        </w:trPr>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16">
            <w:pPr>
              <w:jc w:val="center"/>
              <w:rPr>
                <w:b w:val="1"/>
                <w:sz w:val="28"/>
                <w:szCs w:val="28"/>
              </w:rPr>
            </w:pPr>
            <w:r w:rsidDel="00000000" w:rsidR="00000000" w:rsidRPr="00000000">
              <w:rPr>
                <w:b w:val="1"/>
                <w:sz w:val="28"/>
                <w:szCs w:val="28"/>
                <w:rtl w:val="0"/>
              </w:rPr>
              <w:t xml:space="preserve">EXPENSES</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17">
            <w:pPr>
              <w:jc w:val="center"/>
              <w:rPr>
                <w:b w:val="1"/>
                <w:sz w:val="28"/>
                <w:szCs w:val="28"/>
              </w:rPr>
            </w:pPr>
            <w:r w:rsidDel="00000000" w:rsidR="00000000" w:rsidRPr="00000000">
              <w:rPr>
                <w:b w:val="1"/>
                <w:sz w:val="28"/>
                <w:szCs w:val="28"/>
                <w:rtl w:val="0"/>
              </w:rPr>
              <w:t xml:space="preserve">AMOUNT REQUESTED FROM WRWF</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18">
            <w:pPr>
              <w:jc w:val="center"/>
              <w:rPr>
                <w:b w:val="1"/>
                <w:sz w:val="28"/>
                <w:szCs w:val="28"/>
              </w:rPr>
            </w:pPr>
            <w:r w:rsidDel="00000000" w:rsidR="00000000" w:rsidRPr="00000000">
              <w:rPr>
                <w:b w:val="1"/>
                <w:sz w:val="28"/>
                <w:szCs w:val="28"/>
                <w:rtl w:val="0"/>
              </w:rPr>
              <w:t xml:space="preserve">ACTUAL EXPENDITURES</w:t>
            </w:r>
          </w:p>
        </w:tc>
      </w:tr>
      <w:tr>
        <w:trPr>
          <w:cantSplit w:val="0"/>
          <w:tblHeader w:val="0"/>
        </w:trPr>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19">
            <w:pPr>
              <w:rPr>
                <w:sz w:val="28"/>
                <w:szCs w:val="28"/>
              </w:rPr>
            </w:pPr>
            <w:r w:rsidDel="00000000" w:rsidR="00000000" w:rsidRPr="00000000">
              <w:rPr>
                <w:sz w:val="28"/>
                <w:szCs w:val="28"/>
                <w:rtl w:val="0"/>
              </w:rPr>
              <w:t xml:space="preserve">Rental Assistance – Rental assistance was coordinated with the Blaine County Charitable Fund. </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1A">
            <w:pPr>
              <w:jc w:val="center"/>
              <w:rPr>
                <w:sz w:val="28"/>
                <w:szCs w:val="28"/>
              </w:rPr>
            </w:pPr>
            <w:r w:rsidDel="00000000" w:rsidR="00000000" w:rsidRPr="00000000">
              <w:rPr>
                <w:sz w:val="28"/>
                <w:szCs w:val="28"/>
                <w:rtl w:val="0"/>
              </w:rPr>
              <w:t xml:space="preserve">$11,000</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1B">
            <w:pPr>
              <w:jc w:val="center"/>
              <w:rPr>
                <w:sz w:val="28"/>
                <w:szCs w:val="28"/>
              </w:rPr>
            </w:pPr>
            <w:r w:rsidDel="00000000" w:rsidR="00000000" w:rsidRPr="00000000">
              <w:rPr>
                <w:sz w:val="28"/>
                <w:szCs w:val="28"/>
                <w:rtl w:val="0"/>
              </w:rPr>
              <w:t xml:space="preserve">$8,000</w:t>
            </w:r>
          </w:p>
        </w:tc>
      </w:tr>
      <w:tr>
        <w:trPr>
          <w:cantSplit w:val="0"/>
          <w:tblHeader w:val="0"/>
        </w:trPr>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1C">
            <w:pPr>
              <w:rPr>
                <w:sz w:val="28"/>
                <w:szCs w:val="28"/>
              </w:rPr>
            </w:pPr>
            <w:r w:rsidDel="00000000" w:rsidR="00000000" w:rsidRPr="00000000">
              <w:rPr>
                <w:sz w:val="28"/>
                <w:szCs w:val="28"/>
                <w:rtl w:val="0"/>
              </w:rPr>
              <w:t xml:space="preserve">Lift Tower Lodge*</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1D">
            <w:pPr>
              <w:jc w:val="center"/>
              <w:rPr>
                <w:sz w:val="28"/>
                <w:szCs w:val="28"/>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1E">
            <w:pPr>
              <w:jc w:val="center"/>
              <w:rPr>
                <w:sz w:val="28"/>
                <w:szCs w:val="28"/>
              </w:rPr>
            </w:pPr>
            <w:r w:rsidDel="00000000" w:rsidR="00000000" w:rsidRPr="00000000">
              <w:rPr>
                <w:sz w:val="28"/>
                <w:szCs w:val="28"/>
                <w:rtl w:val="0"/>
              </w:rPr>
              <w:t xml:space="preserve">$3,000</w:t>
            </w:r>
          </w:p>
        </w:tc>
      </w:tr>
      <w:tr>
        <w:trPr>
          <w:cantSplit w:val="0"/>
          <w:tblHeader w:val="0"/>
        </w:trPr>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1F">
            <w:pPr>
              <w:jc w:val="center"/>
              <w:rPr>
                <w:b w:val="1"/>
                <w:sz w:val="28"/>
                <w:szCs w:val="28"/>
              </w:rPr>
            </w:pPr>
            <w:r w:rsidDel="00000000" w:rsidR="00000000" w:rsidRPr="00000000">
              <w:rPr>
                <w:b w:val="1"/>
                <w:sz w:val="28"/>
                <w:szCs w:val="28"/>
                <w:rtl w:val="0"/>
              </w:rPr>
              <w:t xml:space="preserve">TOTAL</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20">
            <w:pPr>
              <w:jc w:val="center"/>
              <w:rPr>
                <w:b w:val="1"/>
                <w:sz w:val="28"/>
                <w:szCs w:val="28"/>
              </w:rPr>
            </w:pPr>
            <w:r w:rsidDel="00000000" w:rsidR="00000000" w:rsidRPr="00000000">
              <w:rPr>
                <w:b w:val="1"/>
                <w:sz w:val="28"/>
                <w:szCs w:val="28"/>
                <w:rtl w:val="0"/>
              </w:rPr>
              <w:t xml:space="preserve">$11,000</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21">
            <w:pPr>
              <w:jc w:val="center"/>
              <w:rPr>
                <w:b w:val="1"/>
                <w:sz w:val="28"/>
                <w:szCs w:val="28"/>
              </w:rPr>
            </w:pPr>
            <w:r w:rsidDel="00000000" w:rsidR="00000000" w:rsidRPr="00000000">
              <w:rPr>
                <w:b w:val="1"/>
                <w:sz w:val="28"/>
                <w:szCs w:val="28"/>
                <w:rtl w:val="0"/>
              </w:rPr>
              <w:t xml:space="preserve">$11,000</w:t>
            </w:r>
          </w:p>
        </w:tc>
      </w:tr>
    </w:tbl>
    <w:p w:rsidR="00000000" w:rsidDel="00000000" w:rsidP="00000000" w:rsidRDefault="00000000" w:rsidRPr="00000000" w14:paraId="00000022">
      <w:pPr>
        <w:rPr>
          <w:sz w:val="28"/>
          <w:szCs w:val="28"/>
        </w:rPr>
      </w:pPr>
      <w:r w:rsidDel="00000000" w:rsidR="00000000" w:rsidRPr="00000000">
        <w:rPr>
          <w:sz w:val="28"/>
          <w:szCs w:val="28"/>
        </w:rPr>
        <w:drawing>
          <wp:inline distB="0" distT="0" distL="0" distR="0">
            <wp:extent cx="1841500" cy="12700"/>
            <wp:effectExtent b="0" l="0" r="0" t="0"/>
            <wp:docPr descr="page4image44403136" id="2" name="image5.png"/>
            <a:graphic>
              <a:graphicData uri="http://schemas.openxmlformats.org/drawingml/2006/picture">
                <pic:pic>
                  <pic:nvPicPr>
                    <pic:cNvPr descr="page4image44403136" id="0" name="image5.png"/>
                    <pic:cNvPicPr preferRelativeResize="0"/>
                  </pic:nvPicPr>
                  <pic:blipFill>
                    <a:blip r:embed="rId8"/>
                    <a:srcRect b="0" l="0" r="0" t="0"/>
                    <a:stretch>
                      <a:fillRect/>
                    </a:stretch>
                  </pic:blipFill>
                  <pic:spPr>
                    <a:xfrm>
                      <a:off x="0" y="0"/>
                      <a:ext cx="1841500" cy="12700"/>
                    </a:xfrm>
                    <a:prstGeom prst="rect"/>
                    <a:ln/>
                  </pic:spPr>
                </pic:pic>
              </a:graphicData>
            </a:graphic>
          </wp:inline>
        </w:drawing>
      </w:r>
      <w:r w:rsidDel="00000000" w:rsidR="00000000" w:rsidRPr="00000000">
        <w:rPr>
          <w:sz w:val="28"/>
          <w:szCs w:val="28"/>
        </w:rPr>
        <w:drawing>
          <wp:inline distB="0" distT="0" distL="0" distR="0">
            <wp:extent cx="1854200" cy="12700"/>
            <wp:effectExtent b="0" l="0" r="0" t="0"/>
            <wp:docPr descr="page4image44403328" id="6" name="image7.png"/>
            <a:graphic>
              <a:graphicData uri="http://schemas.openxmlformats.org/drawingml/2006/picture">
                <pic:pic>
                  <pic:nvPicPr>
                    <pic:cNvPr descr="page4image44403328" id="0" name="image7.png"/>
                    <pic:cNvPicPr preferRelativeResize="0"/>
                  </pic:nvPicPr>
                  <pic:blipFill>
                    <a:blip r:embed="rId7"/>
                    <a:srcRect b="0" l="0" r="0" t="0"/>
                    <a:stretch>
                      <a:fillRect/>
                    </a:stretch>
                  </pic:blipFill>
                  <pic:spPr>
                    <a:xfrm>
                      <a:off x="0" y="0"/>
                      <a:ext cx="1854200" cy="12700"/>
                    </a:xfrm>
                    <a:prstGeom prst="rect"/>
                    <a:ln/>
                  </pic:spPr>
                </pic:pic>
              </a:graphicData>
            </a:graphic>
          </wp:inline>
        </w:drawing>
      </w:r>
      <w:r w:rsidDel="00000000" w:rsidR="00000000" w:rsidRPr="00000000">
        <w:rPr>
          <w:sz w:val="28"/>
          <w:szCs w:val="28"/>
        </w:rPr>
        <w:drawing>
          <wp:inline distB="0" distT="0" distL="0" distR="0">
            <wp:extent cx="1854200" cy="12700"/>
            <wp:effectExtent b="0" l="0" r="0" t="0"/>
            <wp:docPr descr="page4image44403520" id="5" name="image8.png"/>
            <a:graphic>
              <a:graphicData uri="http://schemas.openxmlformats.org/drawingml/2006/picture">
                <pic:pic>
                  <pic:nvPicPr>
                    <pic:cNvPr descr="page4image44403520" id="0" name="image8.png"/>
                    <pic:cNvPicPr preferRelativeResize="0"/>
                  </pic:nvPicPr>
                  <pic:blipFill>
                    <a:blip r:embed="rId7"/>
                    <a:srcRect b="0" l="0" r="0" t="0"/>
                    <a:stretch>
                      <a:fillRect/>
                    </a:stretch>
                  </pic:blipFill>
                  <pic:spPr>
                    <a:xfrm>
                      <a:off x="0" y="0"/>
                      <a:ext cx="1854200" cy="12700"/>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rPr>
          <w:sz w:val="28"/>
          <w:szCs w:val="28"/>
        </w:rPr>
      </w:pPr>
      <w:r w:rsidDel="00000000" w:rsidR="00000000" w:rsidRPr="00000000">
        <w:rPr>
          <w:sz w:val="28"/>
          <w:szCs w:val="28"/>
          <w:rtl w:val="0"/>
        </w:rPr>
        <w:t xml:space="preserve">• Per communication with the WRWF Grant Committee, $3,000 was redirected to pay for improvements at the Lift Tower Lodge for transitional housing for those facing housing insecurity and for the families from the J&amp;J Trailer Park facing a June 1 eviction. </w:t>
      </w:r>
    </w:p>
    <w:p w:rsidR="00000000" w:rsidDel="00000000" w:rsidP="00000000" w:rsidRDefault="00000000" w:rsidRPr="00000000" w14:paraId="00000024">
      <w:pPr>
        <w:spacing w:after="280" w:before="280" w:lineRule="auto"/>
        <w:rPr>
          <w:b w:val="1"/>
          <w:sz w:val="28"/>
          <w:szCs w:val="28"/>
        </w:rPr>
      </w:pPr>
      <w:r w:rsidDel="00000000" w:rsidR="00000000" w:rsidRPr="00000000">
        <w:rPr>
          <w:b w:val="1"/>
          <w:sz w:val="28"/>
          <w:szCs w:val="28"/>
          <w:rtl w:val="0"/>
        </w:rPr>
        <w:t xml:space="preserve">Lift Tower Lodge on S. Main Street</w:t>
      </w:r>
    </w:p>
    <w:p w:rsidR="00000000" w:rsidDel="00000000" w:rsidP="00000000" w:rsidRDefault="00000000" w:rsidRPr="00000000" w14:paraId="00000025">
      <w:pPr>
        <w:spacing w:after="280" w:before="280" w:lineRule="auto"/>
        <w:rPr>
          <w:b w:val="1"/>
          <w:sz w:val="28"/>
          <w:szCs w:val="28"/>
        </w:rPr>
      </w:pPr>
      <w:r w:rsidDel="00000000" w:rsidR="00000000" w:rsidRPr="00000000">
        <w:rPr>
          <w:sz w:val="28"/>
          <w:szCs w:val="28"/>
        </w:rPr>
        <w:drawing>
          <wp:inline distB="0" distT="0" distL="0" distR="0">
            <wp:extent cx="3048000" cy="4051300"/>
            <wp:effectExtent b="0" l="0" r="0" t="0"/>
            <wp:docPr descr="page2image38099456" id="8" name="image1.png"/>
            <a:graphic>
              <a:graphicData uri="http://schemas.openxmlformats.org/drawingml/2006/picture">
                <pic:pic>
                  <pic:nvPicPr>
                    <pic:cNvPr descr="page2image38099456" id="0" name="image1.png"/>
                    <pic:cNvPicPr preferRelativeResize="0"/>
                  </pic:nvPicPr>
                  <pic:blipFill>
                    <a:blip r:embed="rId9"/>
                    <a:srcRect b="0" l="0" r="0" t="0"/>
                    <a:stretch>
                      <a:fillRect/>
                    </a:stretch>
                  </pic:blipFill>
                  <pic:spPr>
                    <a:xfrm>
                      <a:off x="0" y="0"/>
                      <a:ext cx="3048000" cy="4051300"/>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spacing w:after="280" w:before="280" w:lineRule="auto"/>
        <w:rPr>
          <w:sz w:val="28"/>
          <w:szCs w:val="28"/>
        </w:rPr>
      </w:pPr>
      <w:r w:rsidDel="00000000" w:rsidR="00000000" w:rsidRPr="00000000">
        <w:rPr>
          <w:b w:val="1"/>
          <w:sz w:val="28"/>
          <w:szCs w:val="28"/>
          <w:rtl w:val="0"/>
        </w:rPr>
        <w:t xml:space="preserve">Lift Tower Lodge on S. Main Street </w:t>
      </w:r>
      <w:r w:rsidDel="00000000" w:rsidR="00000000" w:rsidRPr="00000000">
        <w:rPr>
          <w:rtl w:val="0"/>
        </w:rPr>
      </w:r>
    </w:p>
    <w:p w:rsidR="00000000" w:rsidDel="00000000" w:rsidP="00000000" w:rsidRDefault="00000000" w:rsidRPr="00000000" w14:paraId="00000027">
      <w:pPr>
        <w:rPr>
          <w:sz w:val="28"/>
          <w:szCs w:val="28"/>
        </w:rPr>
      </w:pPr>
      <w:r w:rsidDel="00000000" w:rsidR="00000000" w:rsidRPr="00000000">
        <w:rPr>
          <w:sz w:val="28"/>
          <w:szCs w:val="28"/>
        </w:rPr>
        <w:drawing>
          <wp:inline distB="0" distT="0" distL="0" distR="0">
            <wp:extent cx="2730500" cy="4051300"/>
            <wp:effectExtent b="0" l="0" r="0" t="0"/>
            <wp:docPr descr="page3image37805168" id="7" name="image2.png"/>
            <a:graphic>
              <a:graphicData uri="http://schemas.openxmlformats.org/drawingml/2006/picture">
                <pic:pic>
                  <pic:nvPicPr>
                    <pic:cNvPr descr="page3image37805168" id="0" name="image2.png"/>
                    <pic:cNvPicPr preferRelativeResize="0"/>
                  </pic:nvPicPr>
                  <pic:blipFill>
                    <a:blip r:embed="rId10"/>
                    <a:srcRect b="0" l="0" r="0" t="0"/>
                    <a:stretch>
                      <a:fillRect/>
                    </a:stretch>
                  </pic:blipFill>
                  <pic:spPr>
                    <a:xfrm>
                      <a:off x="0" y="0"/>
                      <a:ext cx="2730500" cy="4051300"/>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rPr>
          <w:sz w:val="28"/>
          <w:szCs w:val="28"/>
        </w:rPr>
      </w:pPr>
      <w:r w:rsidDel="00000000" w:rsidR="00000000" w:rsidRPr="00000000">
        <w:rPr>
          <w:sz w:val="28"/>
          <w:szCs w:val="28"/>
        </w:rPr>
        <w:drawing>
          <wp:inline distB="0" distT="0" distL="0" distR="0">
            <wp:extent cx="2730500" cy="3644900"/>
            <wp:effectExtent b="0" l="0" r="0" t="0"/>
            <wp:docPr descr="page3image37806208" id="10" name="image4.png"/>
            <a:graphic>
              <a:graphicData uri="http://schemas.openxmlformats.org/drawingml/2006/picture">
                <pic:pic>
                  <pic:nvPicPr>
                    <pic:cNvPr descr="page3image37806208" id="0" name="image4.png"/>
                    <pic:cNvPicPr preferRelativeResize="0"/>
                  </pic:nvPicPr>
                  <pic:blipFill>
                    <a:blip r:embed="rId11"/>
                    <a:srcRect b="0" l="0" r="0" t="0"/>
                    <a:stretch>
                      <a:fillRect/>
                    </a:stretch>
                  </pic:blipFill>
                  <pic:spPr>
                    <a:xfrm>
                      <a:off x="0" y="0"/>
                      <a:ext cx="2730500" cy="3644900"/>
                    </a:xfrm>
                    <a:prstGeom prst="rect"/>
                    <a:ln/>
                  </pic:spPr>
                </pic:pic>
              </a:graphicData>
            </a:graphic>
          </wp:inline>
        </w:drawing>
      </w:r>
      <w:r w:rsidDel="00000000" w:rsidR="00000000" w:rsidRPr="00000000">
        <w:rPr>
          <w:sz w:val="28"/>
          <w:szCs w:val="28"/>
        </w:rPr>
        <w:drawing>
          <wp:inline distB="0" distT="0" distL="0" distR="0">
            <wp:extent cx="2730500" cy="3644900"/>
            <wp:effectExtent b="0" l="0" r="0" t="0"/>
            <wp:docPr descr="page4image37793984" id="9" name="image3.png"/>
            <a:graphic>
              <a:graphicData uri="http://schemas.openxmlformats.org/drawingml/2006/picture">
                <pic:pic>
                  <pic:nvPicPr>
                    <pic:cNvPr descr="page4image37793984" id="0" name="image3.png"/>
                    <pic:cNvPicPr preferRelativeResize="0"/>
                  </pic:nvPicPr>
                  <pic:blipFill>
                    <a:blip r:embed="rId12"/>
                    <a:srcRect b="0" l="0" r="0" t="0"/>
                    <a:stretch>
                      <a:fillRect/>
                    </a:stretch>
                  </pic:blipFill>
                  <pic:spPr>
                    <a:xfrm>
                      <a:off x="0" y="0"/>
                      <a:ext cx="2730500" cy="3644900"/>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spacing w:before="280" w:lineRule="auto"/>
        <w:rPr>
          <w:sz w:val="28"/>
          <w:szCs w:val="28"/>
        </w:rPr>
      </w:pPr>
      <w:r w:rsidDel="00000000" w:rsidR="00000000" w:rsidRPr="00000000">
        <w:rPr>
          <w:b w:val="1"/>
          <w:sz w:val="28"/>
          <w:szCs w:val="28"/>
          <w:rtl w:val="0"/>
        </w:rPr>
        <w:t xml:space="preserve">New Kitchen and Laundry Room for the 14 rooms at the Lift Tower Lodge </w:t>
      </w:r>
      <w:r w:rsidDel="00000000" w:rsidR="00000000" w:rsidRPr="00000000">
        <w:rPr>
          <w:rtl w:val="0"/>
        </w:rPr>
      </w:r>
    </w:p>
    <w:sectPr>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png"/><Relationship Id="rId10" Type="http://schemas.openxmlformats.org/officeDocument/2006/relationships/image" Target="media/image2.png"/><Relationship Id="rId12" Type="http://schemas.openxmlformats.org/officeDocument/2006/relationships/image" Target="media/image3.png"/><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7.png"/><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